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ind w:right="4"/>
        <w:jc w:val="center"/>
        <w:rPr>
          <w:color w:val="000000"/>
          <w:sz w:val="18"/>
          <w:szCs w:val="18"/>
        </w:rPr>
      </w:pPr>
      <w:r w:rsidDel="00000000" w:rsidR="00000000" w:rsidRPr="00000000">
        <w:rPr>
          <w:b w:val="1"/>
          <w:bCs w:val="1"/>
          <w:sz w:val="28"/>
          <w:szCs w:val="28"/>
          <w:rtl w:val="0"/>
        </w:rPr>
        <w:t xml:space="preserve">Digitalisasi </w:t>
      </w:r>
      <w:r w:rsidDel="00000000" w:rsidR="00000000" w:rsidRPr="00000000">
        <w:rPr>
          <w:b w:val="1"/>
          <w:bCs w:val="1"/>
          <w:i w:val="1"/>
          <w:iCs w:val="1"/>
          <w:sz w:val="28"/>
          <w:szCs w:val="28"/>
          <w:rtl w:val="0"/>
        </w:rPr>
        <w:t xml:space="preserve">Permit to Work</w:t>
      </w:r>
      <w:r w:rsidDel="00000000" w:rsidR="00000000" w:rsidRPr="00000000">
        <w:rPr>
          <w:b w:val="1"/>
          <w:bCs w:val="1"/>
          <w:sz w:val="28"/>
          <w:szCs w:val="28"/>
          <w:rtl w:val="0"/>
        </w:rPr>
        <w:t xml:space="preserve"> Terintegrasi Berbasis </w:t>
      </w:r>
      <w:r w:rsidDel="00000000" w:rsidR="00000000" w:rsidRPr="00000000">
        <w:rPr>
          <w:b w:val="1"/>
          <w:bCs w:val="1"/>
          <w:i w:val="1"/>
          <w:iCs w:val="1"/>
          <w:sz w:val="28"/>
          <w:szCs w:val="28"/>
          <w:rtl w:val="0"/>
        </w:rPr>
        <w:t xml:space="preserve">Website Responsive</w:t>
      </w:r>
      <w:r w:rsidDel="00000000" w:rsidR="00000000" w:rsidRPr="00000000">
        <w:rPr>
          <w:b w:val="1"/>
          <w:bCs w:val="1"/>
          <w:sz w:val="28"/>
          <w:szCs w:val="28"/>
          <w:rtl w:val="0"/>
        </w:rPr>
        <w:t xml:space="preserve"> di Perusahaan Manufaktur Pangan</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ind w:right="4"/>
        <w:rPr>
          <w:color w:val="000000"/>
          <w:sz w:val="18"/>
          <w:szCs w:val="18"/>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ind w:right="4"/>
        <w:rPr>
          <w:color w:val="000000"/>
          <w:sz w:val="18"/>
          <w:szCs w:val="18"/>
        </w:rPr>
      </w:pPr>
      <w:r w:rsidDel="00000000" w:rsidR="00000000" w:rsidRPr="00000000">
        <w:rPr>
          <w:rtl w:val="0"/>
        </w:rPr>
      </w:r>
    </w:p>
    <w:p w:rsidR="00000000" w:rsidDel="00000000" w:rsidP="00000000" w:rsidRDefault="00000000" w:rsidRPr="00000000" w14:paraId="00000004">
      <w:pPr>
        <w:ind w:right="4"/>
        <w:jc w:val="center"/>
        <w:rPr>
          <w:sz w:val="21"/>
          <w:szCs w:val="21"/>
          <w:vertAlign w:val="superscript"/>
        </w:rPr>
      </w:pPr>
      <w:r w:rsidDel="00000000" w:rsidR="00000000" w:rsidRPr="00000000">
        <w:rPr>
          <w:b w:val="1"/>
          <w:bCs w:val="1"/>
          <w:sz w:val="24"/>
          <w:szCs w:val="24"/>
          <w:rtl w:val="0"/>
        </w:rPr>
        <w:t xml:space="preserve">Muhammad Ichwan Setiawan</w:t>
      </w:r>
      <w:r w:rsidDel="00000000" w:rsidR="00000000" w:rsidRPr="00000000">
        <w:rPr>
          <w:sz w:val="21"/>
          <w:szCs w:val="21"/>
          <w:vertAlign w:val="superscript"/>
          <w:rtl w:val="0"/>
        </w:rPr>
        <w:t xml:space="preserve">1</w:t>
      </w:r>
      <w:r w:rsidDel="00000000" w:rsidR="00000000" w:rsidRPr="00000000">
        <w:rPr>
          <w:b w:val="1"/>
          <w:bCs w:val="1"/>
          <w:sz w:val="24"/>
          <w:szCs w:val="24"/>
          <w:rtl w:val="0"/>
        </w:rPr>
        <w:t xml:space="preserve">, Wibowo Arninputranto </w:t>
      </w:r>
      <w:r w:rsidDel="00000000" w:rsidR="00000000" w:rsidRPr="00000000">
        <w:rPr>
          <w:sz w:val="21"/>
          <w:szCs w:val="21"/>
          <w:vertAlign w:val="superscript"/>
          <w:rtl w:val="0"/>
        </w:rPr>
        <w:t xml:space="preserve">1</w:t>
      </w:r>
      <w:r w:rsidDel="00000000" w:rsidR="00000000" w:rsidRPr="00000000">
        <w:rPr>
          <w:b w:val="1"/>
          <w:bCs w:val="1"/>
          <w:sz w:val="21"/>
          <w:szCs w:val="21"/>
          <w:vertAlign w:val="superscript"/>
          <w:rtl w:val="0"/>
        </w:rPr>
        <w:t xml:space="preserve">*</w:t>
      </w:r>
      <w:r w:rsidDel="00000000" w:rsidR="00000000" w:rsidRPr="00000000">
        <w:rPr>
          <w:b w:val="1"/>
          <w:bCs w:val="1"/>
          <w:sz w:val="24"/>
          <w:szCs w:val="24"/>
          <w:rtl w:val="0"/>
        </w:rPr>
        <w:t xml:space="preserve">, dan Ratih Berliana </w:t>
      </w:r>
      <w:r w:rsidDel="00000000" w:rsidR="00000000" w:rsidRPr="00000000">
        <w:rPr>
          <w:sz w:val="21"/>
          <w:szCs w:val="21"/>
          <w:vertAlign w:val="superscript"/>
          <w:rtl w:val="0"/>
        </w:rPr>
        <w:t xml:space="preserve">1 </w:t>
      </w:r>
    </w:p>
    <w:p w:rsidR="00000000" w:rsidDel="00000000" w:rsidP="00000000" w:rsidRDefault="00000000" w:rsidRPr="00000000" w14:paraId="00000005">
      <w:pPr>
        <w:spacing w:line="120" w:lineRule="auto"/>
        <w:ind w:right="4"/>
        <w:jc w:val="center"/>
        <w:rPr>
          <w:sz w:val="20"/>
          <w:szCs w:val="2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42" w:lineRule="auto"/>
        <w:ind w:right="4"/>
        <w:jc w:val="center"/>
        <w:rPr>
          <w:color w:val="000000"/>
          <w:sz w:val="20"/>
          <w:szCs w:val="20"/>
        </w:rPr>
      </w:pPr>
      <w:r w:rsidDel="00000000" w:rsidR="00000000" w:rsidRPr="00000000">
        <w:rPr>
          <w:color w:val="000000"/>
          <w:sz w:val="20"/>
          <w:szCs w:val="20"/>
          <w:vertAlign w:val="superscript"/>
          <w:rtl w:val="0"/>
        </w:rPr>
        <w:t xml:space="preserve">1 </w:t>
      </w:r>
      <w:r w:rsidDel="00000000" w:rsidR="00000000" w:rsidRPr="00000000">
        <w:rPr>
          <w:color w:val="000000"/>
          <w:sz w:val="20"/>
          <w:szCs w:val="20"/>
          <w:rtl w:val="0"/>
        </w:rPr>
        <w:t xml:space="preserve">Program Studi Teknik Keselamatan dan Kesehatan Kerja, Jurusan Teknik Permesinan Kapal, Politeknik Perkapalan Negeri Surabaya, Surabaya 60111 </w:t>
      </w:r>
    </w:p>
    <w:p w:rsidR="00000000" w:rsidDel="00000000" w:rsidP="00000000" w:rsidRDefault="00000000" w:rsidRPr="00000000" w14:paraId="00000007">
      <w:pPr>
        <w:pBdr>
          <w:top w:space="0" w:sz="0" w:val="nil"/>
          <w:left w:space="0" w:sz="0" w:val="nil"/>
          <w:bottom w:space="0" w:sz="0" w:val="nil"/>
          <w:right w:space="0" w:sz="0" w:val="nil"/>
          <w:between w:space="0" w:sz="0" w:val="nil"/>
        </w:pBdr>
        <w:ind w:right="4"/>
        <w:rPr>
          <w:color w:val="000000"/>
          <w:sz w:val="19"/>
          <w:szCs w:val="19"/>
        </w:rPr>
      </w:pPr>
      <w:r w:rsidDel="00000000" w:rsidR="00000000" w:rsidRPr="00000000">
        <w:rPr>
          <w:rtl w:val="0"/>
        </w:rPr>
      </w:r>
    </w:p>
    <w:p w:rsidR="00000000" w:rsidDel="00000000" w:rsidP="00000000" w:rsidRDefault="00000000" w:rsidRPr="00000000" w14:paraId="00000008">
      <w:pPr>
        <w:ind w:right="4"/>
        <w:jc w:val="center"/>
        <w:rPr>
          <w:sz w:val="20"/>
          <w:szCs w:val="20"/>
        </w:rPr>
      </w:pPr>
      <w:r w:rsidDel="00000000" w:rsidR="00000000" w:rsidRPr="00000000">
        <w:rPr>
          <w:b w:val="1"/>
          <w:bCs w:val="1"/>
          <w:sz w:val="20"/>
          <w:szCs w:val="20"/>
          <w:vertAlign w:val="superscript"/>
          <w:rtl w:val="0"/>
        </w:rPr>
        <w:t xml:space="preserve">*</w:t>
      </w:r>
      <w:r w:rsidDel="00000000" w:rsidR="00000000" w:rsidRPr="00000000">
        <w:rPr>
          <w:i w:val="1"/>
          <w:iCs w:val="1"/>
          <w:sz w:val="20"/>
          <w:szCs w:val="20"/>
          <w:rtl w:val="0"/>
        </w:rPr>
        <w:t xml:space="preserve">E-mail</w:t>
      </w:r>
      <w:r w:rsidDel="00000000" w:rsidR="00000000" w:rsidRPr="00000000">
        <w:rPr>
          <w:sz w:val="20"/>
          <w:szCs w:val="20"/>
          <w:rtl w:val="0"/>
        </w:rPr>
        <w:t xml:space="preserve">: </w:t>
      </w:r>
      <w:hyperlink r:id="rId7">
        <w:r w:rsidDel="00000000" w:rsidR="00000000" w:rsidRPr="00000000">
          <w:rPr>
            <w:color w:val="0000ff"/>
            <w:sz w:val="20"/>
            <w:szCs w:val="20"/>
            <w:u w:val="single"/>
            <w:rtl w:val="0"/>
          </w:rPr>
          <w:t xml:space="preserve">wibowo@ppns.ac.id</w:t>
        </w:r>
      </w:hyperlink>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ind w:right="4"/>
        <w:rPr>
          <w:color w:val="000000"/>
          <w:sz w:val="24"/>
          <w:szCs w:val="24"/>
        </w:rPr>
      </w:pPr>
      <w:bookmarkStart w:colFirst="0" w:colLast="0" w:name="_heading=h.gjdgxs" w:id="0"/>
      <w:bookmarkEnd w:id="0"/>
      <w:r w:rsidDel="00000000" w:rsidR="00000000" w:rsidRPr="00000000">
        <w:rPr>
          <w:rtl w:val="0"/>
        </w:rPr>
      </w:r>
    </w:p>
    <w:p w:rsidR="00000000" w:rsidDel="00000000" w:rsidP="00000000" w:rsidRDefault="00000000" w:rsidRPr="00000000" w14:paraId="0000000A">
      <w:pPr>
        <w:spacing w:after="200" w:lineRule="auto"/>
        <w:ind w:right="4"/>
        <w:jc w:val="center"/>
        <w:rPr>
          <w:color w:val="000000"/>
          <w:sz w:val="29"/>
          <w:szCs w:val="29"/>
        </w:rPr>
      </w:pPr>
      <w:r w:rsidDel="00000000" w:rsidR="00000000" w:rsidRPr="00000000">
        <w:rPr>
          <w:b w:val="1"/>
          <w:bCs w:val="1"/>
          <w:sz w:val="20"/>
          <w:szCs w:val="20"/>
          <w:rtl w:val="0"/>
        </w:rPr>
        <w:t xml:space="preserve">Abstrak </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120" w:lineRule="auto"/>
        <w:ind w:right="4"/>
        <w:jc w:val="both"/>
        <w:rPr>
          <w:color w:val="000000"/>
          <w:sz w:val="20"/>
          <w:szCs w:val="2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405"/>
        </w:tabs>
        <w:ind w:right="4"/>
        <w:jc w:val="both"/>
        <w:rPr>
          <w:color w:val="000000"/>
          <w:sz w:val="20"/>
          <w:szCs w:val="20"/>
        </w:rPr>
      </w:pPr>
      <w:r w:rsidDel="00000000" w:rsidR="00000000" w:rsidRPr="00000000">
        <w:rPr>
          <w:color w:val="000000"/>
          <w:sz w:val="20"/>
          <w:szCs w:val="20"/>
          <w:rtl w:val="0"/>
        </w:rPr>
        <w:tab/>
        <w:t xml:space="preserve">Peningkatan permintaan produksi pada industri manufaktur pangan berbanding lurus dengan meningkatnya risiko kecelakaan kerja, sehingga menuntut penerapan Sistem Manajemen Keselamatan dan Kesehatan Kerja (SMK3) yang efektif. Pada operasionalnya, perusahaan memiliki pekerjaan berisiko tinggi seperti pekerjaan di ruang terbatas (</w:t>
      </w:r>
      <w:r w:rsidDel="00000000" w:rsidR="00000000" w:rsidRPr="00000000">
        <w:rPr>
          <w:i w:val="1"/>
          <w:iCs w:val="1"/>
          <w:color w:val="000000"/>
          <w:sz w:val="20"/>
          <w:szCs w:val="20"/>
          <w:rtl w:val="0"/>
        </w:rPr>
        <w:t xml:space="preserve">confined space</w:t>
      </w:r>
      <w:r w:rsidDel="00000000" w:rsidR="00000000" w:rsidRPr="00000000">
        <w:rPr>
          <w:color w:val="000000"/>
          <w:sz w:val="20"/>
          <w:szCs w:val="20"/>
          <w:rtl w:val="0"/>
        </w:rPr>
        <w:t xml:space="preserve">), pekerjaan panas (</w:t>
      </w:r>
      <w:r w:rsidDel="00000000" w:rsidR="00000000" w:rsidRPr="00000000">
        <w:rPr>
          <w:i w:val="1"/>
          <w:iCs w:val="1"/>
          <w:color w:val="000000"/>
          <w:sz w:val="20"/>
          <w:szCs w:val="20"/>
          <w:rtl w:val="0"/>
        </w:rPr>
        <w:t xml:space="preserve">hot work</w:t>
      </w:r>
      <w:r w:rsidDel="00000000" w:rsidR="00000000" w:rsidRPr="00000000">
        <w:rPr>
          <w:color w:val="000000"/>
          <w:sz w:val="20"/>
          <w:szCs w:val="20"/>
          <w:rtl w:val="0"/>
        </w:rPr>
        <w:t xml:space="preserve">), serta pekerjaan di ketinggian (</w:t>
      </w:r>
      <w:r w:rsidDel="00000000" w:rsidR="00000000" w:rsidRPr="00000000">
        <w:rPr>
          <w:i w:val="1"/>
          <w:iCs w:val="1"/>
          <w:color w:val="000000"/>
          <w:sz w:val="20"/>
          <w:szCs w:val="20"/>
          <w:rtl w:val="0"/>
        </w:rPr>
        <w:t xml:space="preserve">working at height</w:t>
      </w:r>
      <w:r w:rsidDel="00000000" w:rsidR="00000000" w:rsidRPr="00000000">
        <w:rPr>
          <w:color w:val="000000"/>
          <w:sz w:val="20"/>
          <w:szCs w:val="20"/>
          <w:rtl w:val="0"/>
        </w:rPr>
        <w:t xml:space="preserve">). Pada kondisi eksisting, sistem </w:t>
      </w:r>
      <w:r w:rsidDel="00000000" w:rsidR="00000000" w:rsidRPr="00000000">
        <w:rPr>
          <w:i w:val="1"/>
          <w:iCs w:val="1"/>
          <w:color w:val="000000"/>
          <w:sz w:val="20"/>
          <w:szCs w:val="20"/>
          <w:rtl w:val="0"/>
        </w:rPr>
        <w:t xml:space="preserve">permit to work</w:t>
      </w:r>
      <w:r w:rsidDel="00000000" w:rsidR="00000000" w:rsidRPr="00000000">
        <w:rPr>
          <w:color w:val="000000"/>
          <w:sz w:val="20"/>
          <w:szCs w:val="20"/>
          <w:rtl w:val="0"/>
        </w:rPr>
        <w:t xml:space="preserve"> manual berbasis kertas memerlukan pengesahan fisik dari Penanggung Jawab Area dan EHS perusahaan. Sistem manual ini dinilai kurang efisien, karena dari pihak EHS harus selalu mengelola ketersediaan formulir fisik serta memiliki risiko tinggi terhadap integritas data, seperti potensi kehilangan arsip dan kesulitan pemantauan pekerjaan aktif dan perekapan secara manual. Berdasarkan permasalahan tersebut, Penelitian ini bertujuan untuk merancang </w:t>
      </w:r>
      <w:r w:rsidDel="00000000" w:rsidR="00000000" w:rsidRPr="00000000">
        <w:rPr>
          <w:i w:val="1"/>
          <w:iCs w:val="1"/>
          <w:color w:val="000000"/>
          <w:sz w:val="20"/>
          <w:szCs w:val="20"/>
          <w:rtl w:val="0"/>
        </w:rPr>
        <w:t xml:space="preserve">permit to work</w:t>
      </w:r>
      <w:r w:rsidDel="00000000" w:rsidR="00000000" w:rsidRPr="00000000">
        <w:rPr>
          <w:color w:val="000000"/>
          <w:sz w:val="20"/>
          <w:szCs w:val="20"/>
          <w:rtl w:val="0"/>
        </w:rPr>
        <w:t xml:space="preserve"> terintegrasi berbasis </w:t>
      </w:r>
      <w:r w:rsidDel="00000000" w:rsidR="00000000" w:rsidRPr="00000000">
        <w:rPr>
          <w:i w:val="1"/>
          <w:iCs w:val="1"/>
          <w:color w:val="000000"/>
          <w:sz w:val="20"/>
          <w:szCs w:val="20"/>
          <w:rtl w:val="0"/>
        </w:rPr>
        <w:t xml:space="preserve">website responsive</w:t>
      </w:r>
      <w:r w:rsidDel="00000000" w:rsidR="00000000" w:rsidRPr="00000000">
        <w:rPr>
          <w:color w:val="000000"/>
          <w:sz w:val="20"/>
          <w:szCs w:val="20"/>
          <w:rtl w:val="0"/>
        </w:rPr>
        <w:t xml:space="preserve"> untuk mengakomodir pelaksanaan </w:t>
      </w:r>
      <w:r w:rsidDel="00000000" w:rsidR="00000000" w:rsidRPr="00000000">
        <w:rPr>
          <w:i w:val="1"/>
          <w:iCs w:val="1"/>
          <w:color w:val="000000"/>
          <w:sz w:val="20"/>
          <w:szCs w:val="20"/>
          <w:rtl w:val="0"/>
        </w:rPr>
        <w:t xml:space="preserve">permit to work</w:t>
      </w:r>
      <w:r w:rsidDel="00000000" w:rsidR="00000000" w:rsidRPr="00000000">
        <w:rPr>
          <w:color w:val="000000"/>
          <w:sz w:val="20"/>
          <w:szCs w:val="20"/>
          <w:rtl w:val="0"/>
        </w:rPr>
        <w:t xml:space="preserve"> guna memudahkan proses izin kerja secara terstruktur. Sistem dirancang menggunakan </w:t>
      </w:r>
      <w:r w:rsidDel="00000000" w:rsidR="00000000" w:rsidRPr="00000000">
        <w:rPr>
          <w:i w:val="1"/>
          <w:iCs w:val="1"/>
          <w:color w:val="000000"/>
          <w:sz w:val="20"/>
          <w:szCs w:val="20"/>
          <w:rtl w:val="0"/>
        </w:rPr>
        <w:t xml:space="preserve">framework</w:t>
      </w:r>
      <w:r w:rsidDel="00000000" w:rsidR="00000000" w:rsidRPr="00000000">
        <w:rPr>
          <w:color w:val="000000"/>
          <w:sz w:val="20"/>
          <w:szCs w:val="20"/>
          <w:rtl w:val="0"/>
        </w:rPr>
        <w:t xml:space="preserve"> </w:t>
      </w:r>
      <w:r w:rsidDel="00000000" w:rsidR="00000000" w:rsidRPr="00000000">
        <w:rPr>
          <w:i w:val="1"/>
          <w:iCs w:val="1"/>
          <w:color w:val="000000"/>
          <w:sz w:val="20"/>
          <w:szCs w:val="20"/>
          <w:rtl w:val="0"/>
        </w:rPr>
        <w:t xml:space="preserve">Laravel</w:t>
      </w:r>
      <w:r w:rsidDel="00000000" w:rsidR="00000000" w:rsidRPr="00000000">
        <w:rPr>
          <w:color w:val="000000"/>
          <w:sz w:val="20"/>
          <w:szCs w:val="20"/>
          <w:rtl w:val="0"/>
        </w:rPr>
        <w:t xml:space="preserve"> bahasa pemrograman PHP dan MySQL sebagai </w:t>
      </w:r>
      <w:r w:rsidDel="00000000" w:rsidR="00000000" w:rsidRPr="00000000">
        <w:rPr>
          <w:i w:val="1"/>
          <w:iCs w:val="1"/>
          <w:color w:val="000000"/>
          <w:sz w:val="20"/>
          <w:szCs w:val="20"/>
          <w:rtl w:val="0"/>
        </w:rPr>
        <w:t xml:space="preserve">database</w:t>
      </w:r>
      <w:r w:rsidDel="00000000" w:rsidR="00000000" w:rsidRPr="00000000">
        <w:rPr>
          <w:color w:val="000000"/>
          <w:sz w:val="20"/>
          <w:szCs w:val="20"/>
          <w:rtl w:val="0"/>
        </w:rPr>
        <w:t xml:space="preserve">. Sistem yang dirancang mencangkup pengajuan identifikasi bahaya dan </w:t>
      </w:r>
      <w:r w:rsidDel="00000000" w:rsidR="00000000" w:rsidRPr="00000000">
        <w:rPr>
          <w:i w:val="1"/>
          <w:iCs w:val="1"/>
          <w:color w:val="000000"/>
          <w:sz w:val="20"/>
          <w:szCs w:val="20"/>
          <w:rtl w:val="0"/>
        </w:rPr>
        <w:t xml:space="preserve">permit to work</w:t>
      </w:r>
      <w:r w:rsidDel="00000000" w:rsidR="00000000" w:rsidRPr="00000000">
        <w:rPr>
          <w:color w:val="000000"/>
          <w:sz w:val="20"/>
          <w:szCs w:val="20"/>
          <w:rtl w:val="0"/>
        </w:rPr>
        <w:t xml:space="preserve">, sistem pemantauan pekerjaan, dan pencarian dan rekap data. Dengan adanya sistem informasi ini diharapkan dapat mempermudah alur persetujuan menyimpan seluruh riwayat data secara terpusat agar lebih aman, serta memfasilitasi dokumentasi K3 dengan lebih efisien dan terstruktur.</w:t>
      </w:r>
    </w:p>
    <w:p w:rsidR="00000000" w:rsidDel="00000000" w:rsidP="00000000" w:rsidRDefault="00000000" w:rsidRPr="00000000" w14:paraId="0000000D">
      <w:pPr>
        <w:spacing w:before="116" w:lineRule="auto"/>
        <w:ind w:right="4"/>
        <w:jc w:val="both"/>
        <w:rPr>
          <w:sz w:val="20"/>
          <w:szCs w:val="20"/>
        </w:rPr>
      </w:pPr>
      <w:r w:rsidDel="00000000" w:rsidR="00000000" w:rsidRPr="00000000">
        <w:rPr>
          <w:b w:val="1"/>
          <w:bCs w:val="1"/>
          <w:sz w:val="20"/>
          <w:szCs w:val="20"/>
          <w:rtl w:val="0"/>
        </w:rPr>
        <w:t xml:space="preserve">Kata Kunci</w:t>
      </w:r>
      <w:r w:rsidDel="00000000" w:rsidR="00000000" w:rsidRPr="00000000">
        <w:rPr>
          <w:b w:val="1"/>
          <w:bCs w:val="1"/>
          <w:i w:val="1"/>
          <w:iCs w:val="1"/>
          <w:sz w:val="20"/>
          <w:szCs w:val="20"/>
          <w:rtl w:val="0"/>
        </w:rPr>
        <w:t xml:space="preserve">: </w:t>
      </w:r>
      <w:r w:rsidDel="00000000" w:rsidR="00000000" w:rsidRPr="00000000">
        <w:rPr>
          <w:sz w:val="20"/>
          <w:szCs w:val="20"/>
          <w:rtl w:val="0"/>
        </w:rPr>
        <w:t xml:space="preserve">Digitalisasi, Keselamatan dan Kesehatan Kerja, Sistem Izin Kerja, </w:t>
      </w:r>
      <w:r w:rsidDel="00000000" w:rsidR="00000000" w:rsidRPr="00000000">
        <w:rPr>
          <w:i w:val="1"/>
          <w:iCs w:val="1"/>
          <w:sz w:val="20"/>
          <w:szCs w:val="20"/>
          <w:rtl w:val="0"/>
        </w:rPr>
        <w:t xml:space="preserve">Website Responsive</w:t>
      </w:r>
      <w:r w:rsidDel="00000000" w:rsidR="00000000" w:rsidRPr="00000000">
        <w:rPr>
          <w:sz w:val="20"/>
          <w:szCs w:val="20"/>
          <w:rtl w:val="0"/>
        </w:rPr>
        <w:t xml:space="preserve">, </w:t>
      </w:r>
    </w:p>
    <w:p w:rsidR="00000000" w:rsidDel="00000000" w:rsidP="00000000" w:rsidRDefault="00000000" w:rsidRPr="00000000" w14:paraId="0000000E">
      <w:pPr>
        <w:spacing w:before="116" w:lineRule="auto"/>
        <w:ind w:right="4"/>
        <w:jc w:val="both"/>
        <w:rPr>
          <w:sz w:val="20"/>
          <w:szCs w:val="20"/>
        </w:rPr>
      </w:pPr>
      <w:r w:rsidDel="00000000" w:rsidR="00000000" w:rsidRPr="00000000">
        <w:rPr>
          <w:rtl w:val="0"/>
        </w:rPr>
      </w:r>
    </w:p>
    <w:p w:rsidR="00000000" w:rsidDel="00000000" w:rsidP="00000000" w:rsidRDefault="00000000" w:rsidRPr="00000000" w14:paraId="0000000F">
      <w:pPr>
        <w:spacing w:before="116" w:lineRule="auto"/>
        <w:ind w:right="4"/>
        <w:jc w:val="center"/>
        <w:rPr>
          <w:b w:val="1"/>
          <w:bCs w:val="1"/>
          <w:sz w:val="20"/>
          <w:szCs w:val="20"/>
        </w:rPr>
      </w:pPr>
      <w:r w:rsidDel="00000000" w:rsidR="00000000" w:rsidRPr="00000000">
        <w:rPr>
          <w:b w:val="1"/>
          <w:bCs w:val="1"/>
          <w:sz w:val="20"/>
          <w:szCs w:val="20"/>
          <w:rtl w:val="0"/>
        </w:rPr>
        <w:t xml:space="preserve">Abstract </w:t>
      </w:r>
    </w:p>
    <w:p w:rsidR="00000000" w:rsidDel="00000000" w:rsidP="00000000" w:rsidRDefault="00000000" w:rsidRPr="00000000" w14:paraId="00000010">
      <w:pPr>
        <w:spacing w:before="116" w:lineRule="auto"/>
        <w:ind w:right="4"/>
        <w:jc w:val="center"/>
        <w:rPr>
          <w:sz w:val="20"/>
          <w:szCs w:val="20"/>
        </w:rPr>
      </w:pPr>
      <w:r w:rsidDel="00000000" w:rsidR="00000000" w:rsidRPr="00000000">
        <w:rPr>
          <w:rtl w:val="0"/>
        </w:rPr>
      </w:r>
    </w:p>
    <w:p w:rsidR="00000000" w:rsidDel="00000000" w:rsidP="00000000" w:rsidRDefault="00000000" w:rsidRPr="00000000" w14:paraId="00000011">
      <w:pPr>
        <w:spacing w:before="116" w:lineRule="auto"/>
        <w:ind w:right="4" w:firstLine="426"/>
        <w:jc w:val="both"/>
        <w:rPr>
          <w:i w:val="1"/>
          <w:iCs w:val="1"/>
          <w:sz w:val="20"/>
          <w:szCs w:val="20"/>
        </w:rPr>
      </w:pPr>
      <w:r w:rsidDel="00000000" w:rsidR="00000000" w:rsidRPr="00000000">
        <w:rPr>
          <w:i w:val="1"/>
          <w:iCs w:val="1"/>
          <w:sz w:val="20"/>
          <w:szCs w:val="20"/>
          <w:rtl w:val="0"/>
        </w:rPr>
        <w:t xml:space="preserve">Rising production demands in the food manufacturing industry correlate with an increased risk of workplace accidents, necessitating the implementation of an effective Occupational Health and Safety Management System (SMK3). Operational activities involve high-risk tasks such as confined space work, hot work, and work at heights. Currently, the paper-based "permit-to-work" system requires physical authorization from the Area Supervisor and the company's EHS (Environment, Health, and Safety) department. This manual system is considered inefficient, as the EHS team must manage the availability of physical forms, and there are significant risks regarding data integrity such as potential record loss and difficulties in monitoring active work or compiling manual records. To address these issues, this study aims to design an integrated, responsive, web-based permit-to-work system that facilitates a structured work-permit process. The system is developed using the Laravel framework (PHP) and MySQL for the database. Key features include hazard identification and permit-to-work applications, a work monitoring system, and data search and compilation capabilities. This information system is expected to streamline the approval workflow, securely centralize data history, and facilitate more efficient and structured OHS documentation.</w:t>
      </w:r>
    </w:p>
    <w:p w:rsidR="00000000" w:rsidDel="00000000" w:rsidP="00000000" w:rsidRDefault="00000000" w:rsidRPr="00000000" w14:paraId="00000012">
      <w:pPr>
        <w:spacing w:before="116" w:lineRule="auto"/>
        <w:ind w:right="4"/>
        <w:jc w:val="both"/>
        <w:rPr>
          <w:i w:val="1"/>
          <w:iCs w:val="1"/>
          <w:sz w:val="20"/>
          <w:szCs w:val="20"/>
        </w:rPr>
      </w:pPr>
      <w:r w:rsidDel="00000000" w:rsidR="00000000" w:rsidRPr="00000000">
        <w:rPr>
          <w:b w:val="1"/>
          <w:bCs w:val="1"/>
          <w:i w:val="1"/>
          <w:iCs w:val="1"/>
          <w:sz w:val="20"/>
          <w:szCs w:val="20"/>
          <w:rtl w:val="0"/>
        </w:rPr>
        <w:t xml:space="preserve">Keywords</w:t>
      </w:r>
      <w:r w:rsidDel="00000000" w:rsidR="00000000" w:rsidRPr="00000000">
        <w:rPr>
          <w:i w:val="1"/>
          <w:iCs w:val="1"/>
          <w:sz w:val="20"/>
          <w:szCs w:val="20"/>
          <w:rtl w:val="0"/>
        </w:rPr>
        <w:t xml:space="preserve">: Digitalization, Occupational Health and Safety, Permit to Work System, Responsive Website, </w:t>
      </w:r>
    </w:p>
    <w:p w:rsidR="00000000" w:rsidDel="00000000" w:rsidP="00000000" w:rsidRDefault="00000000" w:rsidRPr="00000000" w14:paraId="00000013">
      <w:pPr>
        <w:ind w:right="4"/>
        <w:jc w:val="both"/>
        <w:rPr>
          <w:sz w:val="20"/>
          <w:szCs w:val="20"/>
        </w:rPr>
      </w:pPr>
      <w:r w:rsidDel="00000000" w:rsidR="00000000" w:rsidRPr="00000000">
        <w:rPr>
          <w:rtl w:val="0"/>
        </w:rPr>
      </w:r>
    </w:p>
    <w:p w:rsidR="00000000" w:rsidDel="00000000" w:rsidP="00000000" w:rsidRDefault="00000000" w:rsidRPr="00000000" w14:paraId="00000014">
      <w:pPr>
        <w:ind w:right="4"/>
        <w:jc w:val="both"/>
        <w:rPr>
          <w:sz w:val="20"/>
          <w:szCs w:val="20"/>
        </w:rPr>
      </w:pPr>
      <w:r w:rsidDel="00000000" w:rsidR="00000000" w:rsidRPr="00000000">
        <w:rPr>
          <w:rtl w:val="0"/>
        </w:rPr>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tabs>
          <w:tab w:val="left" w:leader="none" w:pos="405"/>
        </w:tabs>
        <w:ind w:left="0" w:right="4" w:firstLine="0"/>
        <w:rPr>
          <w:color w:val="000000"/>
        </w:rPr>
      </w:pPr>
      <w:r w:rsidDel="00000000" w:rsidR="00000000" w:rsidRPr="00000000">
        <w:rPr>
          <w:b w:val="1"/>
          <w:bCs w:val="1"/>
          <w:color w:val="000000"/>
          <w:sz w:val="20"/>
          <w:szCs w:val="20"/>
          <w:rtl w:val="0"/>
        </w:rPr>
        <w:t xml:space="preserve">PENDAHULUAN </w:t>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405"/>
        </w:tabs>
        <w:spacing w:line="120" w:lineRule="auto"/>
        <w:ind w:right="4"/>
        <w:jc w:val="right"/>
        <w:rPr>
          <w:color w:val="000000"/>
          <w:sz w:val="20"/>
          <w:szCs w:val="20"/>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ind w:right="4" w:firstLine="426"/>
        <w:jc w:val="both"/>
        <w:rPr>
          <w:color w:val="000000"/>
          <w:sz w:val="20"/>
          <w:szCs w:val="20"/>
        </w:rPr>
      </w:pPr>
      <w:r w:rsidDel="00000000" w:rsidR="00000000" w:rsidRPr="00000000">
        <w:rPr>
          <w:color w:val="000000"/>
          <w:sz w:val="20"/>
          <w:szCs w:val="20"/>
          <w:rtl w:val="0"/>
        </w:rPr>
        <w:t xml:space="preserve">Sektor industri makanan dan minuman merupakan kontributor utama produk domestik bruto (PDB) industri pengolahan non-migas di Indonesia, hal tersebut didorong oleh tingginya permintaan domestik serta penyerapan tenaga kerja yang masif (Sukmadiana &amp; Faeni, 2025). Seiring dengan pertumbuhan sektor ini, intensitas dan volume produksi yang semakin meningkat turut berbanding lurus dengan melonjaknya risiko kecelakaan di lingkungan kerja (Yorisyah </w:t>
      </w:r>
      <w:r w:rsidDel="00000000" w:rsidR="00000000" w:rsidRPr="00000000">
        <w:rPr>
          <w:i w:val="1"/>
          <w:iCs w:val="1"/>
          <w:color w:val="000000"/>
          <w:sz w:val="20"/>
          <w:szCs w:val="20"/>
          <w:rtl w:val="0"/>
        </w:rPr>
        <w:t xml:space="preserve">et al.</w:t>
      </w:r>
      <w:r w:rsidDel="00000000" w:rsidR="00000000" w:rsidRPr="00000000">
        <w:rPr>
          <w:color w:val="000000"/>
          <w:sz w:val="20"/>
          <w:szCs w:val="20"/>
          <w:rtl w:val="0"/>
        </w:rPr>
        <w:t xml:space="preserve">, 2025).</w:t>
      </w:r>
      <w:r w:rsidDel="00000000" w:rsidR="00000000" w:rsidRPr="00000000">
        <w:rPr>
          <w:sz w:val="20"/>
          <w:szCs w:val="20"/>
          <w:rtl w:val="0"/>
        </w:rPr>
        <w:t xml:space="preserve"> </w:t>
      </w:r>
      <w:r w:rsidDel="00000000" w:rsidR="00000000" w:rsidRPr="00000000">
        <w:rPr>
          <w:color w:val="000000"/>
          <w:sz w:val="20"/>
          <w:szCs w:val="20"/>
          <w:rtl w:val="0"/>
        </w:rPr>
        <w:t xml:space="preserve">Oleh karena itu, Keselamatan dan Kesehatan Kerja (K3) memainkan peran yang amat krusial pada sektor industri manufaktur pangan tidak hanya untuk mencegah kecelakaan dan penyakit akibat kerja, tetapi juga untuk menjamin kepatuhan hukum, meningkatkan efisiensi operasional, serta menjaga reputasi perusahaan di mata masyarakat (Nainggolan </w:t>
      </w:r>
      <w:r w:rsidDel="00000000" w:rsidR="00000000" w:rsidRPr="00000000">
        <w:rPr>
          <w:i w:val="1"/>
          <w:iCs w:val="1"/>
          <w:color w:val="000000"/>
          <w:sz w:val="20"/>
          <w:szCs w:val="20"/>
          <w:rtl w:val="0"/>
        </w:rPr>
        <w:t xml:space="preserve">et al.</w:t>
      </w:r>
      <w:r w:rsidDel="00000000" w:rsidR="00000000" w:rsidRPr="00000000">
        <w:rPr>
          <w:color w:val="000000"/>
          <w:sz w:val="20"/>
          <w:szCs w:val="20"/>
          <w:rtl w:val="0"/>
        </w:rPr>
        <w:t xml:space="preserve">, 2025). Sebagai industri manufaktur, salah satu perusahaan manufaktur pangan di Jawa Timur yang dalam operasionalnya tentu memiliki risiko bahaya seperti pekerjaan pembersihan tangki di ruang terbatas (</w:t>
      </w:r>
      <w:r w:rsidDel="00000000" w:rsidR="00000000" w:rsidRPr="00000000">
        <w:rPr>
          <w:i w:val="1"/>
          <w:iCs w:val="1"/>
          <w:color w:val="000000"/>
          <w:sz w:val="20"/>
          <w:szCs w:val="20"/>
          <w:rtl w:val="0"/>
        </w:rPr>
        <w:t xml:space="preserve">confined space</w:t>
      </w:r>
      <w:r w:rsidDel="00000000" w:rsidR="00000000" w:rsidRPr="00000000">
        <w:rPr>
          <w:color w:val="000000"/>
          <w:sz w:val="20"/>
          <w:szCs w:val="20"/>
          <w:rtl w:val="0"/>
        </w:rPr>
        <w:t xml:space="preserve">), pekerjaan panas (</w:t>
      </w:r>
      <w:r w:rsidDel="00000000" w:rsidR="00000000" w:rsidRPr="00000000">
        <w:rPr>
          <w:i w:val="1"/>
          <w:iCs w:val="1"/>
          <w:color w:val="000000"/>
          <w:sz w:val="20"/>
          <w:szCs w:val="20"/>
          <w:rtl w:val="0"/>
        </w:rPr>
        <w:t xml:space="preserve">hot work</w:t>
      </w:r>
      <w:r w:rsidDel="00000000" w:rsidR="00000000" w:rsidRPr="00000000">
        <w:rPr>
          <w:color w:val="000000"/>
          <w:sz w:val="20"/>
          <w:szCs w:val="20"/>
          <w:rtl w:val="0"/>
        </w:rPr>
        <w:t xml:space="preserve">) seperti fabrikasi dan pengelasan, serta pekerjaan di ketinggian (</w:t>
      </w:r>
      <w:r w:rsidDel="00000000" w:rsidR="00000000" w:rsidRPr="00000000">
        <w:rPr>
          <w:i w:val="1"/>
          <w:iCs w:val="1"/>
          <w:color w:val="000000"/>
          <w:sz w:val="20"/>
          <w:szCs w:val="20"/>
          <w:rtl w:val="0"/>
        </w:rPr>
        <w:t xml:space="preserve">working at height</w:t>
      </w:r>
      <w:r w:rsidDel="00000000" w:rsidR="00000000" w:rsidRPr="00000000">
        <w:rPr>
          <w:color w:val="000000"/>
          <w:sz w:val="20"/>
          <w:szCs w:val="20"/>
          <w:rtl w:val="0"/>
        </w:rPr>
        <w:t xml:space="preserve">). Pekerjaan yang memiliki potensi bahaya tinggi harus mendapatkan perhatian dan pemantauan lebih agar potensi bahaya pada proses kerja tidak menimbulkan kecelakaan atau kerugian yang dapat merugikan perusahaan maupun pekerja (Amalia </w:t>
      </w:r>
      <w:r w:rsidDel="00000000" w:rsidR="00000000" w:rsidRPr="00000000">
        <w:rPr>
          <w:i w:val="1"/>
          <w:iCs w:val="1"/>
          <w:color w:val="000000"/>
          <w:sz w:val="20"/>
          <w:szCs w:val="20"/>
          <w:rtl w:val="0"/>
        </w:rPr>
        <w:t xml:space="preserve">et al.</w:t>
      </w:r>
      <w:r w:rsidDel="00000000" w:rsidR="00000000" w:rsidRPr="00000000">
        <w:rPr>
          <w:color w:val="000000"/>
          <w:sz w:val="20"/>
          <w:szCs w:val="20"/>
          <w:rtl w:val="0"/>
        </w:rPr>
        <w:t xml:space="preserve">, 2025). Oleh karena itu diperlukan upaya pengendalian untuk mencegah kecelakaan di lingkungan kerja, salah satunya yaitu dengan sistem izin kerja (</w:t>
      </w:r>
      <w:r w:rsidDel="00000000" w:rsidR="00000000" w:rsidRPr="00000000">
        <w:rPr>
          <w:i w:val="1"/>
          <w:iCs w:val="1"/>
          <w:color w:val="000000"/>
          <w:sz w:val="20"/>
          <w:szCs w:val="20"/>
          <w:rtl w:val="0"/>
        </w:rPr>
        <w:t xml:space="preserve">permit to work</w:t>
      </w:r>
      <w:r w:rsidDel="00000000" w:rsidR="00000000" w:rsidRPr="00000000">
        <w:rPr>
          <w:color w:val="000000"/>
          <w:sz w:val="20"/>
          <w:szCs w:val="20"/>
          <w:rtl w:val="0"/>
        </w:rPr>
        <w:t xml:space="preserve">) yang merupakan prosedur kerja aman (</w:t>
      </w:r>
      <w:r w:rsidDel="00000000" w:rsidR="00000000" w:rsidRPr="00000000">
        <w:rPr>
          <w:i w:val="1"/>
          <w:iCs w:val="1"/>
          <w:color w:val="000000"/>
          <w:sz w:val="20"/>
          <w:szCs w:val="20"/>
          <w:rtl w:val="0"/>
        </w:rPr>
        <w:t xml:space="preserve">safe work procedure</w:t>
      </w:r>
      <w:r w:rsidDel="00000000" w:rsidR="00000000" w:rsidRPr="00000000">
        <w:rPr>
          <w:color w:val="000000"/>
          <w:sz w:val="20"/>
          <w:szCs w:val="20"/>
          <w:rtl w:val="0"/>
        </w:rPr>
        <w:t xml:space="preserve">) untuk mengontrol pekerjaan yang memiliki risiko tinggi (Dewi </w:t>
      </w:r>
      <w:r w:rsidDel="00000000" w:rsidR="00000000" w:rsidRPr="00000000">
        <w:rPr>
          <w:i w:val="1"/>
          <w:iCs w:val="1"/>
          <w:color w:val="000000"/>
          <w:sz w:val="20"/>
          <w:szCs w:val="20"/>
          <w:rtl w:val="0"/>
        </w:rPr>
        <w:t xml:space="preserve">et al.</w:t>
      </w:r>
      <w:r w:rsidDel="00000000" w:rsidR="00000000" w:rsidRPr="00000000">
        <w:rPr>
          <w:color w:val="000000"/>
          <w:sz w:val="20"/>
          <w:szCs w:val="20"/>
          <w:rtl w:val="0"/>
        </w:rPr>
        <w:t xml:space="preserve">, 2025).</w:t>
      </w:r>
    </w:p>
    <w:p w:rsidR="00000000" w:rsidDel="00000000" w:rsidP="00000000" w:rsidRDefault="00000000" w:rsidRPr="00000000" w14:paraId="00000018">
      <w:pPr>
        <w:pBdr>
          <w:top w:space="0" w:sz="0" w:val="nil"/>
          <w:left w:space="0" w:sz="0" w:val="nil"/>
          <w:bottom w:space="0" w:sz="0" w:val="nil"/>
          <w:right w:space="0" w:sz="0" w:val="nil"/>
          <w:between w:space="0" w:sz="0" w:val="nil"/>
        </w:pBdr>
        <w:ind w:right="4" w:firstLine="284"/>
        <w:jc w:val="both"/>
        <w:rPr>
          <w:color w:val="000000"/>
          <w:sz w:val="20"/>
          <w:szCs w:val="20"/>
        </w:rPr>
      </w:pPr>
      <w:r w:rsidDel="00000000" w:rsidR="00000000" w:rsidRPr="00000000">
        <w:rPr>
          <w:color w:val="000000"/>
          <w:sz w:val="20"/>
          <w:szCs w:val="20"/>
          <w:rtl w:val="0"/>
        </w:rPr>
        <w:t xml:space="preserve">Berdasarkan Peraturan Pemerintah No. 50 Tahun 2012 tentang Sistem Manajemen Keselamatan dan Kesehatan Kerja (SMK3) pada lampiran II bagian 6.1.5 dinyatakan bahwa setiap pekerjaan yang berisiko tinggi harus memiliki sistem izin kerja.</w:t>
      </w:r>
      <w:r w:rsidDel="00000000" w:rsidR="00000000" w:rsidRPr="00000000">
        <w:rPr>
          <w:sz w:val="20"/>
          <w:szCs w:val="20"/>
          <w:rtl w:val="0"/>
        </w:rPr>
        <w:t xml:space="preserve"> </w:t>
      </w:r>
      <w:r w:rsidDel="00000000" w:rsidR="00000000" w:rsidRPr="00000000">
        <w:rPr>
          <w:color w:val="000000"/>
          <w:sz w:val="20"/>
          <w:szCs w:val="20"/>
          <w:rtl w:val="0"/>
        </w:rPr>
        <w:t xml:space="preserve">Pada industri manufaktur pangan setiap </w:t>
      </w:r>
      <w:r w:rsidDel="00000000" w:rsidR="00000000" w:rsidRPr="00000000">
        <w:rPr>
          <w:i w:val="1"/>
          <w:iCs w:val="1"/>
          <w:color w:val="000000"/>
          <w:sz w:val="20"/>
          <w:szCs w:val="20"/>
          <w:rtl w:val="0"/>
        </w:rPr>
        <w:t xml:space="preserve">permit to work</w:t>
      </w:r>
      <w:r w:rsidDel="00000000" w:rsidR="00000000" w:rsidRPr="00000000">
        <w:rPr>
          <w:color w:val="000000"/>
          <w:sz w:val="20"/>
          <w:szCs w:val="20"/>
          <w:rtl w:val="0"/>
        </w:rPr>
        <w:t xml:space="preserve"> harus dilengkapi dengan formulir pendukung lainnya sebagai metode identifikasi bahaya, yaitu </w:t>
      </w:r>
      <w:r w:rsidDel="00000000" w:rsidR="00000000" w:rsidRPr="00000000">
        <w:rPr>
          <w:i w:val="1"/>
          <w:iCs w:val="1"/>
          <w:color w:val="000000"/>
          <w:sz w:val="20"/>
          <w:szCs w:val="20"/>
          <w:rtl w:val="0"/>
        </w:rPr>
        <w:t xml:space="preserve">Quick Risk Prediction</w:t>
      </w:r>
      <w:r w:rsidDel="00000000" w:rsidR="00000000" w:rsidRPr="00000000">
        <w:rPr>
          <w:color w:val="000000"/>
          <w:sz w:val="20"/>
          <w:szCs w:val="20"/>
          <w:rtl w:val="0"/>
        </w:rPr>
        <w:t xml:space="preserve"> (QRP) untuk pekerjaan internal dan </w:t>
      </w:r>
      <w:r w:rsidDel="00000000" w:rsidR="00000000" w:rsidRPr="00000000">
        <w:rPr>
          <w:i w:val="1"/>
          <w:iCs w:val="1"/>
          <w:color w:val="000000"/>
          <w:sz w:val="20"/>
          <w:szCs w:val="20"/>
          <w:rtl w:val="0"/>
        </w:rPr>
        <w:t xml:space="preserve">Job Safety Analysis</w:t>
      </w:r>
      <w:r w:rsidDel="00000000" w:rsidR="00000000" w:rsidRPr="00000000">
        <w:rPr>
          <w:color w:val="000000"/>
          <w:sz w:val="20"/>
          <w:szCs w:val="20"/>
          <w:rtl w:val="0"/>
        </w:rPr>
        <w:t xml:space="preserve"> (JSA) yang digunakan oleh pekerja kontraktor eksternal. Identifikasi bahaya dan penilaian risiko serta pengontrolannya harus dilakukan di seluruh aktivitas perusahaan, termasuk aktivitas rutin dan non-rutin, baik pekerjaan tersebut dilakukan oleh karyawan langsung maupun karyawan kontrak, </w:t>
      </w:r>
      <w:r w:rsidDel="00000000" w:rsidR="00000000" w:rsidRPr="00000000">
        <w:rPr>
          <w:i w:val="1"/>
          <w:iCs w:val="1"/>
          <w:color w:val="000000"/>
          <w:sz w:val="20"/>
          <w:szCs w:val="20"/>
          <w:rtl w:val="0"/>
        </w:rPr>
        <w:t xml:space="preserve">supplier</w:t>
      </w:r>
      <w:r w:rsidDel="00000000" w:rsidR="00000000" w:rsidRPr="00000000">
        <w:rPr>
          <w:color w:val="000000"/>
          <w:sz w:val="20"/>
          <w:szCs w:val="20"/>
          <w:rtl w:val="0"/>
        </w:rPr>
        <w:t xml:space="preserve">, dan kontraktor, serta aktivitas fasilitas atau personel yang masuk ke dalam tempat kerja (Gunawan </w:t>
      </w:r>
      <w:r w:rsidDel="00000000" w:rsidR="00000000" w:rsidRPr="00000000">
        <w:rPr>
          <w:i w:val="1"/>
          <w:iCs w:val="1"/>
          <w:color w:val="000000"/>
          <w:sz w:val="20"/>
          <w:szCs w:val="20"/>
          <w:rtl w:val="0"/>
        </w:rPr>
        <w:t xml:space="preserve">et al.</w:t>
      </w:r>
      <w:r w:rsidDel="00000000" w:rsidR="00000000" w:rsidRPr="00000000">
        <w:rPr>
          <w:color w:val="000000"/>
          <w:sz w:val="20"/>
          <w:szCs w:val="20"/>
          <w:rtl w:val="0"/>
        </w:rPr>
        <w:t xml:space="preserve">, 2023). </w:t>
      </w:r>
      <w:r w:rsidDel="00000000" w:rsidR="00000000" w:rsidRPr="00000000">
        <w:rPr>
          <w:sz w:val="20"/>
          <w:szCs w:val="20"/>
          <w:rtl w:val="0"/>
        </w:rPr>
        <w:t xml:space="preserve">Identifikasi bahaya seperti JSA merupakan salah satu metode yang sangat penting untuk dilakukan dalam mengidentifikasi langkah kerja, potensi bahaya, dan menentukan suatu pengendalian yang tepat guna mencegah terjadinya kecelakaan kerja (Ikhsan, 2022)</w:t>
      </w:r>
      <w:r w:rsidDel="00000000" w:rsidR="00000000" w:rsidRPr="00000000">
        <w:rPr>
          <w:color w:val="000000"/>
          <w:sz w:val="20"/>
          <w:szCs w:val="20"/>
          <w:rtl w:val="0"/>
        </w:rPr>
        <w:t xml:space="preserve">. Sistem izin kerja telah dilaksanakan pada perusahaan manufaktur pangan tersebut. Namun, seluruh proses yang ada pada </w:t>
      </w:r>
      <w:r w:rsidDel="00000000" w:rsidR="00000000" w:rsidRPr="00000000">
        <w:rPr>
          <w:i w:val="1"/>
          <w:iCs w:val="1"/>
          <w:color w:val="000000"/>
          <w:sz w:val="20"/>
          <w:szCs w:val="20"/>
          <w:rtl w:val="0"/>
        </w:rPr>
        <w:t xml:space="preserve">permit to work</w:t>
      </w:r>
      <w:r w:rsidDel="00000000" w:rsidR="00000000" w:rsidRPr="00000000">
        <w:rPr>
          <w:color w:val="000000"/>
          <w:sz w:val="20"/>
          <w:szCs w:val="20"/>
          <w:rtl w:val="0"/>
        </w:rPr>
        <w:t xml:space="preserve"> baik pengajuan, persetujuan fisik dari Penanggung Jawab Area (PJA), </w:t>
      </w:r>
      <w:r w:rsidDel="00000000" w:rsidR="00000000" w:rsidRPr="00000000">
        <w:rPr>
          <w:i w:val="1"/>
          <w:iCs w:val="1"/>
          <w:color w:val="000000"/>
          <w:sz w:val="20"/>
          <w:szCs w:val="20"/>
          <w:rtl w:val="0"/>
        </w:rPr>
        <w:t xml:space="preserve">Environment Health Safety</w:t>
      </w:r>
      <w:r w:rsidDel="00000000" w:rsidR="00000000" w:rsidRPr="00000000">
        <w:rPr>
          <w:color w:val="000000"/>
          <w:sz w:val="20"/>
          <w:szCs w:val="20"/>
          <w:rtl w:val="0"/>
        </w:rPr>
        <w:t xml:space="preserve"> (EHS), dan juga pendataan hasil dari </w:t>
      </w:r>
      <w:r w:rsidDel="00000000" w:rsidR="00000000" w:rsidRPr="00000000">
        <w:rPr>
          <w:i w:val="1"/>
          <w:iCs w:val="1"/>
          <w:color w:val="000000"/>
          <w:sz w:val="20"/>
          <w:szCs w:val="20"/>
          <w:rtl w:val="0"/>
        </w:rPr>
        <w:t xml:space="preserve">permit to work</w:t>
      </w:r>
      <w:r w:rsidDel="00000000" w:rsidR="00000000" w:rsidRPr="00000000">
        <w:rPr>
          <w:color w:val="000000"/>
          <w:sz w:val="20"/>
          <w:szCs w:val="20"/>
          <w:rtl w:val="0"/>
        </w:rPr>
        <w:t xml:space="preserve"> masih dilakukan secara manual berbasis dokumen kertas yang mengakibatkan adanya pemborosan yang berpengaruh pada pekerjaan. Selain itu, sistem manual memiliki kelemahan dalam proses pemantauan dan persetujuan di lapangan karena rentan terhadap hilangnya dokumen, kerusakan dokumen dan sulitnya melakukan pelacakan data secara cepat (Sudaryadi </w:t>
      </w:r>
      <w:r w:rsidDel="00000000" w:rsidR="00000000" w:rsidRPr="00000000">
        <w:rPr>
          <w:i w:val="1"/>
          <w:iCs w:val="1"/>
          <w:color w:val="000000"/>
          <w:sz w:val="20"/>
          <w:szCs w:val="20"/>
          <w:rtl w:val="0"/>
        </w:rPr>
        <w:t xml:space="preserve">et al.</w:t>
      </w:r>
      <w:r w:rsidDel="00000000" w:rsidR="00000000" w:rsidRPr="00000000">
        <w:rPr>
          <w:color w:val="000000"/>
          <w:sz w:val="20"/>
          <w:szCs w:val="20"/>
          <w:rtl w:val="0"/>
        </w:rPr>
        <w:t xml:space="preserve">, 2023).</w:t>
      </w:r>
      <w:r w:rsidDel="00000000" w:rsidR="00000000" w:rsidRPr="00000000">
        <w:rPr>
          <w:sz w:val="20"/>
          <w:szCs w:val="20"/>
          <w:rtl w:val="0"/>
        </w:rPr>
        <w:t xml:space="preserve"> </w:t>
      </w:r>
      <w:r w:rsidDel="00000000" w:rsidR="00000000" w:rsidRPr="00000000">
        <w:rPr>
          <w:color w:val="000000"/>
          <w:sz w:val="20"/>
          <w:szCs w:val="20"/>
          <w:rtl w:val="0"/>
        </w:rPr>
        <w:t xml:space="preserve">Secara umum kecelakaan kerja terjadi berdasarkan dua faktor utama, yaitu tindakan manusia yang tidak aman </w:t>
      </w:r>
      <w:r w:rsidDel="00000000" w:rsidR="00000000" w:rsidRPr="00000000">
        <w:rPr>
          <w:i w:val="1"/>
          <w:iCs w:val="1"/>
          <w:color w:val="000000"/>
          <w:sz w:val="20"/>
          <w:szCs w:val="20"/>
          <w:rtl w:val="0"/>
        </w:rPr>
        <w:t xml:space="preserve">(unsafe act) </w:t>
      </w:r>
      <w:r w:rsidDel="00000000" w:rsidR="00000000" w:rsidRPr="00000000">
        <w:rPr>
          <w:color w:val="000000"/>
          <w:sz w:val="20"/>
          <w:szCs w:val="20"/>
          <w:rtl w:val="0"/>
        </w:rPr>
        <w:t xml:space="preserve">dan kondisi lingkungan yang berbahaya </w:t>
      </w:r>
      <w:r w:rsidDel="00000000" w:rsidR="00000000" w:rsidRPr="00000000">
        <w:rPr>
          <w:i w:val="1"/>
          <w:iCs w:val="1"/>
          <w:color w:val="000000"/>
          <w:sz w:val="20"/>
          <w:szCs w:val="20"/>
          <w:rtl w:val="0"/>
        </w:rPr>
        <w:t xml:space="preserve">(unsafe condition).</w:t>
      </w:r>
      <w:r w:rsidDel="00000000" w:rsidR="00000000" w:rsidRPr="00000000">
        <w:rPr>
          <w:color w:val="000000"/>
          <w:sz w:val="20"/>
          <w:szCs w:val="20"/>
          <w:rtl w:val="0"/>
        </w:rPr>
        <w:t xml:space="preserve"> Oleh karena itu, pengendalian kedua faktor tersebut memerlukan sistem pengawasan yang mampu mendeteksi potensi bahaya secara cepat dan sistematis sebelum berkembang menjadi kecelakaan kerja (Hasibuan </w:t>
      </w:r>
      <w:r w:rsidDel="00000000" w:rsidR="00000000" w:rsidRPr="00000000">
        <w:rPr>
          <w:i w:val="1"/>
          <w:iCs w:val="1"/>
          <w:color w:val="000000"/>
          <w:sz w:val="20"/>
          <w:szCs w:val="20"/>
          <w:rtl w:val="0"/>
        </w:rPr>
        <w:t xml:space="preserve">et al.</w:t>
      </w:r>
      <w:r w:rsidDel="00000000" w:rsidR="00000000" w:rsidRPr="00000000">
        <w:rPr>
          <w:color w:val="000000"/>
          <w:sz w:val="20"/>
          <w:szCs w:val="20"/>
          <w:rtl w:val="0"/>
        </w:rPr>
        <w:t xml:space="preserve">, 2025). </w:t>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405"/>
        </w:tabs>
        <w:ind w:right="4"/>
        <w:jc w:val="both"/>
        <w:rPr>
          <w:color w:val="000000"/>
          <w:sz w:val="20"/>
          <w:szCs w:val="20"/>
        </w:rPr>
      </w:pPr>
      <w:r w:rsidDel="00000000" w:rsidR="00000000" w:rsidRPr="00000000">
        <w:rPr>
          <w:color w:val="000000"/>
          <w:sz w:val="20"/>
          <w:szCs w:val="20"/>
          <w:rtl w:val="0"/>
        </w:rPr>
        <w:tab/>
        <w:t xml:space="preserve">Di era modern, pemanfaatan sistem informasi sangat penting dalam mendukung K3 karena terbukti proaktif meminimalkan risiko melalui pemantauan </w:t>
      </w:r>
      <w:r w:rsidDel="00000000" w:rsidR="00000000" w:rsidRPr="00000000">
        <w:rPr>
          <w:i w:val="1"/>
          <w:iCs w:val="1"/>
          <w:color w:val="000000"/>
          <w:sz w:val="20"/>
          <w:szCs w:val="20"/>
          <w:rtl w:val="0"/>
        </w:rPr>
        <w:t xml:space="preserve">real-time </w:t>
      </w:r>
      <w:r w:rsidDel="00000000" w:rsidR="00000000" w:rsidRPr="00000000">
        <w:rPr>
          <w:color w:val="000000"/>
          <w:sz w:val="20"/>
          <w:szCs w:val="20"/>
          <w:rtl w:val="0"/>
        </w:rPr>
        <w:t xml:space="preserve">(Pratiwi </w:t>
      </w:r>
      <w:r w:rsidDel="00000000" w:rsidR="00000000" w:rsidRPr="00000000">
        <w:rPr>
          <w:i w:val="1"/>
          <w:iCs w:val="1"/>
          <w:color w:val="000000"/>
          <w:sz w:val="20"/>
          <w:szCs w:val="20"/>
          <w:rtl w:val="0"/>
        </w:rPr>
        <w:t xml:space="preserve">et al.</w:t>
      </w:r>
      <w:r w:rsidDel="00000000" w:rsidR="00000000" w:rsidRPr="00000000">
        <w:rPr>
          <w:color w:val="000000"/>
          <w:sz w:val="20"/>
          <w:szCs w:val="20"/>
          <w:rtl w:val="0"/>
        </w:rPr>
        <w:t xml:space="preserve">, 2024). Guna mengefektifkan tata kelola tersebut, pembuatan </w:t>
      </w:r>
      <w:r w:rsidDel="00000000" w:rsidR="00000000" w:rsidRPr="00000000">
        <w:rPr>
          <w:i w:val="1"/>
          <w:iCs w:val="1"/>
          <w:color w:val="000000"/>
          <w:sz w:val="20"/>
          <w:szCs w:val="20"/>
          <w:rtl w:val="0"/>
        </w:rPr>
        <w:t xml:space="preserve">permit to work</w:t>
      </w:r>
      <w:r w:rsidDel="00000000" w:rsidR="00000000" w:rsidRPr="00000000">
        <w:rPr>
          <w:color w:val="000000"/>
          <w:sz w:val="20"/>
          <w:szCs w:val="20"/>
          <w:rtl w:val="0"/>
        </w:rPr>
        <w:t xml:space="preserve"> dapat dioptimalkan melalui sistem manajemen izin kerja berbasis </w:t>
      </w:r>
      <w:r w:rsidDel="00000000" w:rsidR="00000000" w:rsidRPr="00000000">
        <w:rPr>
          <w:i w:val="1"/>
          <w:iCs w:val="1"/>
          <w:color w:val="000000"/>
          <w:sz w:val="20"/>
          <w:szCs w:val="20"/>
          <w:rtl w:val="0"/>
        </w:rPr>
        <w:t xml:space="preserve">website responsive</w:t>
      </w:r>
      <w:r w:rsidDel="00000000" w:rsidR="00000000" w:rsidRPr="00000000">
        <w:rPr>
          <w:color w:val="000000"/>
          <w:sz w:val="20"/>
          <w:szCs w:val="20"/>
          <w:rtl w:val="0"/>
        </w:rPr>
        <w:t xml:space="preserve"> yang fleksibel diakses via </w:t>
      </w:r>
      <w:r w:rsidDel="00000000" w:rsidR="00000000" w:rsidRPr="00000000">
        <w:rPr>
          <w:i w:val="1"/>
          <w:iCs w:val="1"/>
          <w:color w:val="000000"/>
          <w:sz w:val="20"/>
          <w:szCs w:val="20"/>
          <w:rtl w:val="0"/>
        </w:rPr>
        <w:t xml:space="preserve">desktop</w:t>
      </w:r>
      <w:r w:rsidDel="00000000" w:rsidR="00000000" w:rsidRPr="00000000">
        <w:rPr>
          <w:color w:val="000000"/>
          <w:sz w:val="20"/>
          <w:szCs w:val="20"/>
          <w:rtl w:val="0"/>
        </w:rPr>
        <w:t xml:space="preserve"> maupun </w:t>
      </w:r>
      <w:r w:rsidDel="00000000" w:rsidR="00000000" w:rsidRPr="00000000">
        <w:rPr>
          <w:i w:val="1"/>
          <w:iCs w:val="1"/>
          <w:color w:val="000000"/>
          <w:sz w:val="20"/>
          <w:szCs w:val="20"/>
          <w:rtl w:val="0"/>
        </w:rPr>
        <w:t xml:space="preserve">mobile</w:t>
      </w:r>
      <w:r w:rsidDel="00000000" w:rsidR="00000000" w:rsidRPr="00000000">
        <w:rPr>
          <w:color w:val="000000"/>
          <w:sz w:val="20"/>
          <w:szCs w:val="20"/>
          <w:rtl w:val="0"/>
        </w:rPr>
        <w:t xml:space="preserve"> (Hidayatullah </w:t>
      </w:r>
      <w:r w:rsidDel="00000000" w:rsidR="00000000" w:rsidRPr="00000000">
        <w:rPr>
          <w:i w:val="1"/>
          <w:iCs w:val="1"/>
          <w:color w:val="000000"/>
          <w:sz w:val="20"/>
          <w:szCs w:val="20"/>
          <w:rtl w:val="0"/>
        </w:rPr>
        <w:t xml:space="preserve">et al.</w:t>
      </w:r>
      <w:r w:rsidDel="00000000" w:rsidR="00000000" w:rsidRPr="00000000">
        <w:rPr>
          <w:color w:val="000000"/>
          <w:sz w:val="20"/>
          <w:szCs w:val="20"/>
          <w:rtl w:val="0"/>
        </w:rPr>
        <w:t xml:space="preserve">, 2024). Selain hal tersebut  sistem informasi dapat penyimpanan data dapat tersentralisasi secara aman di dalam </w:t>
      </w:r>
      <w:r w:rsidDel="00000000" w:rsidR="00000000" w:rsidRPr="00000000">
        <w:rPr>
          <w:i w:val="1"/>
          <w:iCs w:val="1"/>
          <w:color w:val="000000"/>
          <w:sz w:val="20"/>
          <w:szCs w:val="20"/>
          <w:rtl w:val="0"/>
        </w:rPr>
        <w:t xml:space="preserve">database.</w:t>
      </w: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405"/>
        </w:tabs>
        <w:ind w:right="4"/>
        <w:jc w:val="both"/>
        <w:rPr>
          <w:color w:val="000000"/>
          <w:sz w:val="20"/>
          <w:szCs w:val="20"/>
          <w:highlight w:val="yellow"/>
        </w:rPr>
      </w:pPr>
      <w:r w:rsidDel="00000000" w:rsidR="00000000" w:rsidRPr="00000000">
        <w:rPr>
          <w:color w:val="000000"/>
          <w:sz w:val="20"/>
          <w:szCs w:val="20"/>
          <w:rtl w:val="0"/>
        </w:rPr>
        <w:tab/>
        <w:t xml:space="preserve">Pengembangan sistem informasi </w:t>
      </w:r>
      <w:r w:rsidDel="00000000" w:rsidR="00000000" w:rsidRPr="00000000">
        <w:rPr>
          <w:i w:val="1"/>
          <w:iCs w:val="1"/>
          <w:color w:val="000000"/>
          <w:sz w:val="20"/>
          <w:szCs w:val="20"/>
          <w:rtl w:val="0"/>
        </w:rPr>
        <w:t xml:space="preserve">permit to work</w:t>
      </w:r>
      <w:r w:rsidDel="00000000" w:rsidR="00000000" w:rsidRPr="00000000">
        <w:rPr>
          <w:color w:val="000000"/>
          <w:sz w:val="20"/>
          <w:szCs w:val="20"/>
          <w:rtl w:val="0"/>
        </w:rPr>
        <w:t xml:space="preserve"> didasarkan penelitian yang dilakukan oleh Maulana </w:t>
      </w:r>
      <w:r w:rsidDel="00000000" w:rsidR="00000000" w:rsidRPr="00000000">
        <w:rPr>
          <w:i w:val="1"/>
          <w:iCs w:val="1"/>
          <w:color w:val="000000"/>
          <w:sz w:val="20"/>
          <w:szCs w:val="20"/>
          <w:rtl w:val="0"/>
        </w:rPr>
        <w:t xml:space="preserve">et al.</w:t>
      </w:r>
      <w:r w:rsidDel="00000000" w:rsidR="00000000" w:rsidRPr="00000000">
        <w:rPr>
          <w:color w:val="000000"/>
          <w:sz w:val="20"/>
          <w:szCs w:val="20"/>
          <w:rtl w:val="0"/>
        </w:rPr>
        <w:t xml:space="preserve">, (2024), yang bertujuan mengatasi kelemahan sistem konvensional manual seperti penyimpanan dokumen yang tidak aman dan inefisiensi, melalui sistem berbasis </w:t>
      </w:r>
      <w:r w:rsidDel="00000000" w:rsidR="00000000" w:rsidRPr="00000000">
        <w:rPr>
          <w:i w:val="1"/>
          <w:iCs w:val="1"/>
          <w:color w:val="000000"/>
          <w:sz w:val="20"/>
          <w:szCs w:val="20"/>
          <w:rtl w:val="0"/>
        </w:rPr>
        <w:t xml:space="preserve">website</w:t>
      </w:r>
      <w:r w:rsidDel="00000000" w:rsidR="00000000" w:rsidRPr="00000000">
        <w:rPr>
          <w:color w:val="000000"/>
          <w:sz w:val="20"/>
          <w:szCs w:val="20"/>
          <w:rtl w:val="0"/>
        </w:rPr>
        <w:t xml:space="preserve"> (PHP dan MySQL) guna menyederhanakan serta mempercepat proses persetujuan secara bersamaan (</w:t>
      </w:r>
      <w:r w:rsidDel="00000000" w:rsidR="00000000" w:rsidRPr="00000000">
        <w:rPr>
          <w:i w:val="1"/>
          <w:iCs w:val="1"/>
          <w:color w:val="000000"/>
          <w:sz w:val="20"/>
          <w:szCs w:val="20"/>
          <w:rtl w:val="0"/>
        </w:rPr>
        <w:t xml:space="preserve">simultaneous validation</w:t>
      </w:r>
      <w:r w:rsidDel="00000000" w:rsidR="00000000" w:rsidRPr="00000000">
        <w:rPr>
          <w:color w:val="000000"/>
          <w:sz w:val="20"/>
          <w:szCs w:val="20"/>
          <w:rtl w:val="0"/>
        </w:rPr>
        <w:t xml:space="preserve">) oleh pihak berwenang.</w:t>
      </w:r>
      <w:r w:rsidDel="00000000" w:rsidR="00000000" w:rsidRPr="00000000">
        <w:rPr>
          <w:rFonts w:ascii="Arial" w:cs="Arial" w:eastAsia="Arial" w:hAnsi="Arial"/>
          <w:sz w:val="24"/>
          <w:szCs w:val="24"/>
          <w:rtl w:val="0"/>
        </w:rPr>
        <w:t xml:space="preserve"> </w:t>
      </w:r>
      <w:r w:rsidDel="00000000" w:rsidR="00000000" w:rsidRPr="00000000">
        <w:rPr>
          <w:color w:val="000000"/>
          <w:sz w:val="20"/>
          <w:szCs w:val="20"/>
          <w:rtl w:val="0"/>
        </w:rPr>
        <w:t xml:space="preserve">Selain itu, penelitian dari Nabilah </w:t>
      </w:r>
      <w:r w:rsidDel="00000000" w:rsidR="00000000" w:rsidRPr="00000000">
        <w:rPr>
          <w:i w:val="1"/>
          <w:iCs w:val="1"/>
          <w:color w:val="000000"/>
          <w:sz w:val="20"/>
          <w:szCs w:val="20"/>
          <w:rtl w:val="0"/>
        </w:rPr>
        <w:t xml:space="preserve">et al.,</w:t>
      </w:r>
      <w:r w:rsidDel="00000000" w:rsidR="00000000" w:rsidRPr="00000000">
        <w:rPr>
          <w:color w:val="000000"/>
          <w:sz w:val="20"/>
          <w:szCs w:val="20"/>
          <w:rtl w:val="0"/>
        </w:rPr>
        <w:t xml:space="preserve"> (2024) turut menegaskan bahwa peralihan dari media kertas ke media digital memungkinkan sistem melakukan penyimpanan data secara aman guna mencegah dokumen izin kerja rusak atau hilang, sekaligus mendukung prinsip </w:t>
      </w:r>
      <w:r w:rsidDel="00000000" w:rsidR="00000000" w:rsidRPr="00000000">
        <w:rPr>
          <w:i w:val="1"/>
          <w:iCs w:val="1"/>
          <w:color w:val="000000"/>
          <w:sz w:val="20"/>
          <w:szCs w:val="20"/>
          <w:rtl w:val="0"/>
        </w:rPr>
        <w:t xml:space="preserve">sustainability</w:t>
      </w:r>
      <w:r w:rsidDel="00000000" w:rsidR="00000000" w:rsidRPr="00000000">
        <w:rPr>
          <w:color w:val="000000"/>
          <w:sz w:val="20"/>
          <w:szCs w:val="20"/>
          <w:rtl w:val="0"/>
        </w:rPr>
        <w:t xml:space="preserve"> melalui efisiensi penggunaan kertas (</w:t>
      </w:r>
      <w:r w:rsidDel="00000000" w:rsidR="00000000" w:rsidRPr="00000000">
        <w:rPr>
          <w:i w:val="1"/>
          <w:iCs w:val="1"/>
          <w:color w:val="000000"/>
          <w:sz w:val="20"/>
          <w:szCs w:val="20"/>
          <w:rtl w:val="0"/>
        </w:rPr>
        <w:t xml:space="preserve">paperless office</w:t>
      </w:r>
      <w:r w:rsidDel="00000000" w:rsidR="00000000" w:rsidRPr="00000000">
        <w:rPr>
          <w:color w:val="000000"/>
          <w:sz w:val="20"/>
          <w:szCs w:val="20"/>
          <w:rtl w:val="0"/>
        </w:rPr>
        <w:t xml:space="preserve">).</w:t>
      </w: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405"/>
        </w:tabs>
        <w:ind w:right="4"/>
        <w:jc w:val="both"/>
        <w:rPr>
          <w:color w:val="000000"/>
          <w:sz w:val="20"/>
          <w:szCs w:val="20"/>
        </w:rPr>
      </w:pPr>
      <w:r w:rsidDel="00000000" w:rsidR="00000000" w:rsidRPr="00000000">
        <w:rPr>
          <w:color w:val="000000"/>
          <w:sz w:val="20"/>
          <w:szCs w:val="20"/>
          <w:rtl w:val="0"/>
        </w:rPr>
        <w:tab/>
        <w:t xml:space="preserve">Oleh karena itu, penelitian ini bertujuan untuk melakukan digitalisasi </w:t>
      </w:r>
      <w:r w:rsidDel="00000000" w:rsidR="00000000" w:rsidRPr="00000000">
        <w:rPr>
          <w:i w:val="1"/>
          <w:iCs w:val="1"/>
          <w:color w:val="000000"/>
          <w:sz w:val="20"/>
          <w:szCs w:val="20"/>
          <w:rtl w:val="0"/>
        </w:rPr>
        <w:t xml:space="preserve">permit to work</w:t>
      </w:r>
      <w:r w:rsidDel="00000000" w:rsidR="00000000" w:rsidRPr="00000000">
        <w:rPr>
          <w:color w:val="000000"/>
          <w:sz w:val="20"/>
          <w:szCs w:val="20"/>
          <w:rtl w:val="0"/>
        </w:rPr>
        <w:t xml:space="preserve"> terintegrasi berbasis </w:t>
      </w:r>
      <w:r w:rsidDel="00000000" w:rsidR="00000000" w:rsidRPr="00000000">
        <w:rPr>
          <w:i w:val="1"/>
          <w:iCs w:val="1"/>
          <w:color w:val="000000"/>
          <w:sz w:val="20"/>
          <w:szCs w:val="20"/>
          <w:rtl w:val="0"/>
        </w:rPr>
        <w:t xml:space="preserve">website responsive </w:t>
      </w:r>
      <w:r w:rsidDel="00000000" w:rsidR="00000000" w:rsidRPr="00000000">
        <w:rPr>
          <w:color w:val="000000"/>
          <w:sz w:val="20"/>
          <w:szCs w:val="20"/>
          <w:rtl w:val="0"/>
        </w:rPr>
        <w:t xml:space="preserve">guna memungkinkan pemantauan dilakukan secara </w:t>
      </w:r>
      <w:r w:rsidDel="00000000" w:rsidR="00000000" w:rsidRPr="00000000">
        <w:rPr>
          <w:i w:val="1"/>
          <w:iCs w:val="1"/>
          <w:color w:val="000000"/>
          <w:sz w:val="20"/>
          <w:szCs w:val="20"/>
          <w:rtl w:val="0"/>
        </w:rPr>
        <w:t xml:space="preserve">real-time</w:t>
      </w:r>
      <w:r w:rsidDel="00000000" w:rsidR="00000000" w:rsidRPr="00000000">
        <w:rPr>
          <w:color w:val="000000"/>
          <w:sz w:val="20"/>
          <w:szCs w:val="20"/>
          <w:rtl w:val="0"/>
        </w:rPr>
        <w:t xml:space="preserve">, sekaligus menekan risiko kehilangan data fisik. Keunggulan dari sistem informasi yang dikembangkan ini adalah pekerja dapat langsung mengajukan izin kerja secara terintegrasi dengan analisis bahaya, tanpa melalui proses administratif fisik yang rumit. Selain itu, sistem informasi ini dapat mengakomodir rekap data </w:t>
      </w:r>
      <w:r w:rsidDel="00000000" w:rsidR="00000000" w:rsidRPr="00000000">
        <w:rPr>
          <w:i w:val="1"/>
          <w:iCs w:val="1"/>
          <w:color w:val="000000"/>
          <w:sz w:val="20"/>
          <w:szCs w:val="20"/>
          <w:rtl w:val="0"/>
        </w:rPr>
        <w:t xml:space="preserve">permit to work</w:t>
      </w:r>
      <w:r w:rsidDel="00000000" w:rsidR="00000000" w:rsidRPr="00000000">
        <w:rPr>
          <w:color w:val="000000"/>
          <w:sz w:val="20"/>
          <w:szCs w:val="20"/>
          <w:rtl w:val="0"/>
        </w:rPr>
        <w:t xml:space="preserve">, menjamin penyimpanan data yang aman, serta meningkatkan kualitas dokumentasi pengawasan </w:t>
      </w:r>
      <w:r w:rsidDel="00000000" w:rsidR="00000000" w:rsidRPr="00000000">
        <w:rPr>
          <w:i w:val="1"/>
          <w:iCs w:val="1"/>
          <w:color w:val="000000"/>
          <w:sz w:val="20"/>
          <w:szCs w:val="20"/>
          <w:rtl w:val="0"/>
        </w:rPr>
        <w:t xml:space="preserve">permit to work</w:t>
      </w:r>
      <w:r w:rsidDel="00000000" w:rsidR="00000000" w:rsidRPr="00000000">
        <w:rPr>
          <w:color w:val="000000"/>
          <w:sz w:val="20"/>
          <w:szCs w:val="20"/>
          <w:rtl w:val="0"/>
        </w:rPr>
        <w:t xml:space="preserve"> di area kerja.</w:t>
      </w:r>
    </w:p>
    <w:p w:rsidR="00000000" w:rsidDel="00000000" w:rsidP="00000000" w:rsidRDefault="00000000" w:rsidRPr="00000000" w14:paraId="0000001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05"/>
        </w:tabs>
        <w:spacing w:after="0" w:before="0" w:line="240" w:lineRule="auto"/>
        <w:ind w:left="425" w:right="4" w:hanging="425"/>
        <w:jc w:val="both"/>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METODE </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405"/>
        </w:tabs>
        <w:spacing w:line="120" w:lineRule="auto"/>
        <w:ind w:right="4"/>
        <w:jc w:val="both"/>
        <w:rPr>
          <w:color w:val="000000"/>
          <w:sz w:val="20"/>
          <w:szCs w:val="20"/>
        </w:rPr>
      </w:pPr>
      <w:r w:rsidDel="00000000" w:rsidR="00000000" w:rsidRPr="00000000">
        <w:rPr>
          <w:rtl w:val="0"/>
        </w:rPr>
      </w:r>
    </w:p>
    <w:p w:rsidR="00000000" w:rsidDel="00000000" w:rsidP="00000000" w:rsidRDefault="00000000" w:rsidRPr="00000000" w14:paraId="0000001E">
      <w:pPr>
        <w:ind w:right="4" w:firstLine="426"/>
        <w:jc w:val="both"/>
        <w:rPr>
          <w:sz w:val="20"/>
          <w:szCs w:val="20"/>
        </w:rPr>
      </w:pPr>
      <w:r w:rsidDel="00000000" w:rsidR="00000000" w:rsidRPr="00000000">
        <w:rPr>
          <w:color w:val="000000"/>
          <w:sz w:val="20"/>
          <w:szCs w:val="20"/>
          <w:rtl w:val="0"/>
        </w:rPr>
        <w:t xml:space="preserve">Penelitian ini diawali dengan melakukan observasi awal dan wawancara langsung terhadap Departemen EHS perusahaan terkait dengan sistem </w:t>
      </w:r>
      <w:r w:rsidDel="00000000" w:rsidR="00000000" w:rsidRPr="00000000">
        <w:rPr>
          <w:i w:val="1"/>
          <w:iCs w:val="1"/>
          <w:color w:val="000000"/>
          <w:sz w:val="20"/>
          <w:szCs w:val="20"/>
          <w:rtl w:val="0"/>
        </w:rPr>
        <w:t xml:space="preserve">permit to work</w:t>
      </w:r>
      <w:r w:rsidDel="00000000" w:rsidR="00000000" w:rsidRPr="00000000">
        <w:rPr>
          <w:color w:val="000000"/>
          <w:sz w:val="20"/>
          <w:szCs w:val="20"/>
          <w:rtl w:val="0"/>
        </w:rPr>
        <w:t xml:space="preserve"> yang berjalan. Kemudian dilanjutkan dengan pengumpulan data formulir seperti </w:t>
      </w:r>
      <w:r w:rsidDel="00000000" w:rsidR="00000000" w:rsidRPr="00000000">
        <w:rPr>
          <w:i w:val="1"/>
          <w:iCs w:val="1"/>
          <w:color w:val="000000"/>
          <w:sz w:val="20"/>
          <w:szCs w:val="20"/>
          <w:rtl w:val="0"/>
        </w:rPr>
        <w:t xml:space="preserve">permit to work</w:t>
      </w:r>
      <w:r w:rsidDel="00000000" w:rsidR="00000000" w:rsidRPr="00000000">
        <w:rPr>
          <w:color w:val="000000"/>
          <w:sz w:val="20"/>
          <w:szCs w:val="20"/>
          <w:rtl w:val="0"/>
        </w:rPr>
        <w:t xml:space="preserve">, JSA, dan QRP. Sebelum merancang sistem informasi yang baru, dilakukan analisis perbandingan alur sistem kerja usulan dengan sistem yang sedang berjalan guna mengidentifikasi celah efisiensi. Tahap selanjutnya yaitu menentukan pengguna menggunakan </w:t>
      </w:r>
      <w:r w:rsidDel="00000000" w:rsidR="00000000" w:rsidRPr="00000000">
        <w:rPr>
          <w:i w:val="1"/>
          <w:iCs w:val="1"/>
          <w:color w:val="000000"/>
          <w:sz w:val="20"/>
          <w:szCs w:val="20"/>
          <w:rtl w:val="0"/>
        </w:rPr>
        <w:t xml:space="preserve">use case diagram </w:t>
      </w:r>
      <w:r w:rsidDel="00000000" w:rsidR="00000000" w:rsidRPr="00000000">
        <w:rPr>
          <w:color w:val="000000"/>
          <w:sz w:val="20"/>
          <w:szCs w:val="20"/>
          <w:rtl w:val="0"/>
        </w:rPr>
        <w:t xml:space="preserve">untuk mengetahui peran dari setiap aktor pengguna. Kemudian melakukan pemasukan data untuk menentukan entitas dan atribut sebelum membuat basis data. Basis data adalah kumpulan informasi yang disimpan didalam komputer secara sistematik sehingga dapat diperiksa menggunakan suatu program komputer untuk memperoleh informasi dari basis data tersebut (Siregar </w:t>
      </w:r>
      <w:r w:rsidDel="00000000" w:rsidR="00000000" w:rsidRPr="00000000">
        <w:rPr>
          <w:i w:val="1"/>
          <w:iCs w:val="1"/>
          <w:color w:val="000000"/>
          <w:sz w:val="20"/>
          <w:szCs w:val="20"/>
          <w:rtl w:val="0"/>
        </w:rPr>
        <w:t xml:space="preserve">et al.</w:t>
      </w:r>
      <w:r w:rsidDel="00000000" w:rsidR="00000000" w:rsidRPr="00000000">
        <w:rPr>
          <w:color w:val="000000"/>
          <w:sz w:val="20"/>
          <w:szCs w:val="20"/>
          <w:rtl w:val="0"/>
        </w:rPr>
        <w:t xml:space="preserve">, 2024). Sistem dibangun dengan </w:t>
      </w:r>
      <w:r w:rsidDel="00000000" w:rsidR="00000000" w:rsidRPr="00000000">
        <w:rPr>
          <w:i w:val="1"/>
          <w:iCs w:val="1"/>
          <w:color w:val="000000"/>
          <w:sz w:val="20"/>
          <w:szCs w:val="20"/>
          <w:rtl w:val="0"/>
        </w:rPr>
        <w:t xml:space="preserve">framework</w:t>
      </w:r>
      <w:r w:rsidDel="00000000" w:rsidR="00000000" w:rsidRPr="00000000">
        <w:rPr>
          <w:color w:val="000000"/>
          <w:sz w:val="20"/>
          <w:szCs w:val="20"/>
          <w:rtl w:val="0"/>
        </w:rPr>
        <w:t xml:space="preserve"> Laravel menggunakan bahasa pemrograman PHP (Sinlae </w:t>
      </w:r>
      <w:r w:rsidDel="00000000" w:rsidR="00000000" w:rsidRPr="00000000">
        <w:rPr>
          <w:i w:val="1"/>
          <w:iCs w:val="1"/>
          <w:color w:val="000000"/>
          <w:sz w:val="20"/>
          <w:szCs w:val="20"/>
          <w:rtl w:val="0"/>
        </w:rPr>
        <w:t xml:space="preserve">et al.</w:t>
      </w:r>
      <w:r w:rsidDel="00000000" w:rsidR="00000000" w:rsidRPr="00000000">
        <w:rPr>
          <w:color w:val="000000"/>
          <w:sz w:val="20"/>
          <w:szCs w:val="20"/>
          <w:rtl w:val="0"/>
        </w:rPr>
        <w:t xml:space="preserve">, 2024). Penyimpanan data dikelola menggunakan </w:t>
      </w:r>
      <w:r w:rsidDel="00000000" w:rsidR="00000000" w:rsidRPr="00000000">
        <w:rPr>
          <w:i w:val="1"/>
          <w:iCs w:val="1"/>
          <w:color w:val="000000"/>
          <w:sz w:val="20"/>
          <w:szCs w:val="20"/>
          <w:rtl w:val="0"/>
        </w:rPr>
        <w:t xml:space="preserve">MySQL</w:t>
      </w:r>
      <w:r w:rsidDel="00000000" w:rsidR="00000000" w:rsidRPr="00000000">
        <w:rPr>
          <w:color w:val="000000"/>
          <w:sz w:val="20"/>
          <w:szCs w:val="20"/>
          <w:rtl w:val="0"/>
        </w:rPr>
        <w:t xml:space="preserve"> yang merupakan </w:t>
      </w:r>
      <w:r w:rsidDel="00000000" w:rsidR="00000000" w:rsidRPr="00000000">
        <w:rPr>
          <w:i w:val="1"/>
          <w:iCs w:val="1"/>
          <w:color w:val="000000"/>
          <w:sz w:val="20"/>
          <w:szCs w:val="20"/>
          <w:rtl w:val="0"/>
        </w:rPr>
        <w:t xml:space="preserve">software Relational Database Management System</w:t>
      </w:r>
      <w:r w:rsidDel="00000000" w:rsidR="00000000" w:rsidRPr="00000000">
        <w:rPr>
          <w:color w:val="000000"/>
          <w:sz w:val="20"/>
          <w:szCs w:val="20"/>
          <w:rtl w:val="0"/>
        </w:rPr>
        <w:t xml:space="preserve"> (RDBMS) yang mampu mengelola basis data dengan cepat dan menampung data jumlah besar (Mukhlis &amp; Santoso, 2023). Tahap selanjutnya yaitu pembuatan </w:t>
      </w:r>
      <w:r w:rsidDel="00000000" w:rsidR="00000000" w:rsidRPr="00000000">
        <w:rPr>
          <w:i w:val="1"/>
          <w:iCs w:val="1"/>
          <w:color w:val="000000"/>
          <w:sz w:val="20"/>
          <w:szCs w:val="20"/>
          <w:rtl w:val="0"/>
        </w:rPr>
        <w:t xml:space="preserve">user interface</w:t>
      </w:r>
      <w:r w:rsidDel="00000000" w:rsidR="00000000" w:rsidRPr="00000000">
        <w:rPr>
          <w:color w:val="000000"/>
          <w:sz w:val="20"/>
          <w:szCs w:val="20"/>
          <w:rtl w:val="0"/>
        </w:rPr>
        <w:t xml:space="preserve"> yang disesuaikan dengan tampilan </w:t>
      </w:r>
      <w:r w:rsidDel="00000000" w:rsidR="00000000" w:rsidRPr="00000000">
        <w:rPr>
          <w:i w:val="1"/>
          <w:iCs w:val="1"/>
          <w:color w:val="000000"/>
          <w:sz w:val="20"/>
          <w:szCs w:val="20"/>
          <w:rtl w:val="0"/>
        </w:rPr>
        <w:t xml:space="preserve">device</w:t>
      </w:r>
      <w:r w:rsidDel="00000000" w:rsidR="00000000" w:rsidRPr="00000000">
        <w:rPr>
          <w:color w:val="000000"/>
          <w:sz w:val="20"/>
          <w:szCs w:val="20"/>
          <w:rtl w:val="0"/>
        </w:rPr>
        <w:t xml:space="preserve"> pengguna.</w:t>
      </w:r>
      <w:r w:rsidDel="00000000" w:rsidR="00000000" w:rsidRPr="00000000">
        <w:rPr>
          <w:sz w:val="20"/>
          <w:szCs w:val="20"/>
          <w:rtl w:val="0"/>
        </w:rPr>
        <w:t xml:space="preserve"> </w:t>
      </w:r>
      <w:r w:rsidDel="00000000" w:rsidR="00000000" w:rsidRPr="00000000">
        <w:rPr>
          <w:color w:val="000000"/>
          <w:sz w:val="20"/>
          <w:szCs w:val="20"/>
          <w:rtl w:val="0"/>
        </w:rPr>
        <w:t xml:space="preserve">Hal ini sangat penting karena dalam sistem informasi, </w:t>
      </w:r>
      <w:r w:rsidDel="00000000" w:rsidR="00000000" w:rsidRPr="00000000">
        <w:rPr>
          <w:i w:val="1"/>
          <w:iCs w:val="1"/>
          <w:color w:val="000000"/>
          <w:sz w:val="20"/>
          <w:szCs w:val="20"/>
          <w:rtl w:val="0"/>
        </w:rPr>
        <w:t xml:space="preserve">user interface</w:t>
      </w:r>
      <w:r w:rsidDel="00000000" w:rsidR="00000000" w:rsidRPr="00000000">
        <w:rPr>
          <w:color w:val="000000"/>
          <w:sz w:val="20"/>
          <w:szCs w:val="20"/>
          <w:rtl w:val="0"/>
        </w:rPr>
        <w:t xml:space="preserve"> berfungsi untuk membangun interaksi pengguna dengan sistem. oleh karena itu bagian yang ditampilkan haruslah mudah dipahami, informatif, dan interaktif sehingga pengguna dapat dengan mudah menggunakan sistem (Yuwono &amp; Anggraeni, 2023).</w:t>
      </w:r>
      <w:r w:rsidDel="00000000" w:rsidR="00000000" w:rsidRPr="00000000">
        <w:rPr>
          <w:rtl w:val="0"/>
        </w:rPr>
      </w:r>
    </w:p>
    <w:p w:rsidR="00000000" w:rsidDel="00000000" w:rsidP="00000000" w:rsidRDefault="00000000" w:rsidRPr="00000000" w14:paraId="0000001F">
      <w:pPr>
        <w:ind w:right="4" w:firstLine="284"/>
        <w:jc w:val="both"/>
        <w:rPr>
          <w:color w:val="000000"/>
          <w:sz w:val="20"/>
          <w:szCs w:val="20"/>
        </w:rPr>
      </w:pPr>
      <w:r w:rsidDel="00000000" w:rsidR="00000000" w:rsidRPr="00000000">
        <w:rPr>
          <w:rtl w:val="0"/>
        </w:rPr>
      </w:r>
    </w:p>
    <w:p w:rsidR="00000000" w:rsidDel="00000000" w:rsidP="00000000" w:rsidRDefault="00000000" w:rsidRPr="00000000" w14:paraId="00000020">
      <w:pPr>
        <w:numPr>
          <w:ilvl w:val="0"/>
          <w:numId w:val="1"/>
        </w:numPr>
        <w:tabs>
          <w:tab w:val="left" w:leader="none" w:pos="142"/>
        </w:tabs>
        <w:ind w:left="426" w:right="4" w:hanging="426"/>
        <w:jc w:val="both"/>
        <w:rPr/>
      </w:pPr>
      <w:r w:rsidDel="00000000" w:rsidR="00000000" w:rsidRPr="00000000">
        <w:rPr>
          <w:b w:val="1"/>
          <w:bCs w:val="1"/>
          <w:sz w:val="20"/>
          <w:szCs w:val="20"/>
          <w:rtl w:val="0"/>
        </w:rPr>
        <w:t xml:space="preserve">HASIL DAN PEMBAHASAN </w:t>
      </w:r>
      <w:r w:rsidDel="00000000" w:rsidR="00000000" w:rsidRPr="00000000">
        <w:rPr>
          <w:rtl w:val="0"/>
        </w:rPr>
      </w:r>
    </w:p>
    <w:p w:rsidR="00000000" w:rsidDel="00000000" w:rsidP="00000000" w:rsidRDefault="00000000" w:rsidRPr="00000000" w14:paraId="00000021">
      <w:pPr>
        <w:tabs>
          <w:tab w:val="left" w:leader="none" w:pos="688"/>
        </w:tabs>
        <w:spacing w:line="120" w:lineRule="auto"/>
        <w:ind w:right="4"/>
        <w:jc w:val="both"/>
        <w:rPr>
          <w:sz w:val="20"/>
          <w:szCs w:val="20"/>
        </w:rPr>
      </w:pPr>
      <w:r w:rsidDel="00000000" w:rsidR="00000000" w:rsidRPr="00000000">
        <w:rPr>
          <w:rtl w:val="0"/>
        </w:rPr>
      </w:r>
    </w:p>
    <w:p w:rsidR="00000000" w:rsidDel="00000000" w:rsidP="00000000" w:rsidRDefault="00000000" w:rsidRPr="00000000" w14:paraId="00000022">
      <w:pPr>
        <w:ind w:right="4" w:firstLine="426"/>
        <w:jc w:val="both"/>
        <w:rPr>
          <w:sz w:val="20"/>
          <w:szCs w:val="20"/>
        </w:rPr>
      </w:pPr>
      <w:r w:rsidDel="00000000" w:rsidR="00000000" w:rsidRPr="00000000">
        <w:rPr>
          <w:sz w:val="20"/>
          <w:szCs w:val="20"/>
          <w:rtl w:val="0"/>
        </w:rPr>
        <w:t xml:space="preserve">Berdasarkan hasil wawancara, sistem izin kerja (</w:t>
      </w:r>
      <w:r w:rsidDel="00000000" w:rsidR="00000000" w:rsidRPr="00000000">
        <w:rPr>
          <w:i w:val="1"/>
          <w:iCs w:val="1"/>
          <w:sz w:val="20"/>
          <w:szCs w:val="20"/>
          <w:rtl w:val="0"/>
        </w:rPr>
        <w:t xml:space="preserve">permit to work</w:t>
      </w:r>
      <w:r w:rsidDel="00000000" w:rsidR="00000000" w:rsidRPr="00000000">
        <w:rPr>
          <w:sz w:val="20"/>
          <w:szCs w:val="20"/>
          <w:rtl w:val="0"/>
        </w:rPr>
        <w:t xml:space="preserve">) di perusahaan manufaktur pangan saat ini masih dilakukan secara manual menggunakan dokumen kertas. Sistem ini mengharuskan proses persetujuan fisik secara berjenjang yang rentan terhadap penundaan waktu, risiko kehilangan data, serta lemahnya pengawasan di lapangan. Alur sistem izin kerja yang ada saat ini menunjukkan bahwa formulir perizinan yang akan diajukan oleh pemohon diserahkan kepada pihak Penanggung Jawab Area dan EHS secara bergantian untuk mendapatkan persetujuan. Penelitian ini merancang sistem informasi berbasis </w:t>
      </w:r>
      <w:r w:rsidDel="00000000" w:rsidR="00000000" w:rsidRPr="00000000">
        <w:rPr>
          <w:i w:val="1"/>
          <w:iCs w:val="1"/>
          <w:sz w:val="20"/>
          <w:szCs w:val="20"/>
          <w:rtl w:val="0"/>
        </w:rPr>
        <w:t xml:space="preserve">website</w:t>
      </w:r>
      <w:r w:rsidDel="00000000" w:rsidR="00000000" w:rsidRPr="00000000">
        <w:rPr>
          <w:sz w:val="20"/>
          <w:szCs w:val="20"/>
          <w:rtl w:val="0"/>
        </w:rPr>
        <w:t xml:space="preserve"> untuk mengoptimalkan proses perizinan tersebut menjadi lebih efisien dan terstruktur. Pada sistem infrmasi yang telah dirancang, alur pengajuan dokumen perlengkapan perizinan seperti </w:t>
      </w:r>
      <w:r w:rsidDel="00000000" w:rsidR="00000000" w:rsidRPr="00000000">
        <w:rPr>
          <w:i w:val="1"/>
          <w:iCs w:val="1"/>
          <w:sz w:val="20"/>
          <w:szCs w:val="20"/>
          <w:rtl w:val="0"/>
        </w:rPr>
        <w:t xml:space="preserve">Job Safety Analysis</w:t>
      </w:r>
      <w:r w:rsidDel="00000000" w:rsidR="00000000" w:rsidRPr="00000000">
        <w:rPr>
          <w:sz w:val="20"/>
          <w:szCs w:val="20"/>
          <w:rtl w:val="0"/>
        </w:rPr>
        <w:t xml:space="preserve"> (JSA) oleh pekerja kontraktor (eksternal) dan </w:t>
      </w:r>
      <w:r w:rsidDel="00000000" w:rsidR="00000000" w:rsidRPr="00000000">
        <w:rPr>
          <w:i w:val="1"/>
          <w:iCs w:val="1"/>
          <w:sz w:val="20"/>
          <w:szCs w:val="20"/>
          <w:rtl w:val="0"/>
        </w:rPr>
        <w:t xml:space="preserve">Quick Risk Prediction</w:t>
      </w:r>
      <w:r w:rsidDel="00000000" w:rsidR="00000000" w:rsidRPr="00000000">
        <w:rPr>
          <w:sz w:val="20"/>
          <w:szCs w:val="20"/>
          <w:rtl w:val="0"/>
        </w:rPr>
        <w:t xml:space="preserve"> (QRP) oleh tim </w:t>
      </w:r>
      <w:r w:rsidDel="00000000" w:rsidR="00000000" w:rsidRPr="00000000">
        <w:rPr>
          <w:i w:val="1"/>
          <w:iCs w:val="1"/>
          <w:sz w:val="20"/>
          <w:szCs w:val="20"/>
          <w:rtl w:val="0"/>
        </w:rPr>
        <w:t xml:space="preserve">maintenance</w:t>
      </w:r>
      <w:r w:rsidDel="00000000" w:rsidR="00000000" w:rsidRPr="00000000">
        <w:rPr>
          <w:sz w:val="20"/>
          <w:szCs w:val="20"/>
          <w:rtl w:val="0"/>
        </w:rPr>
        <w:t xml:space="preserve"> (internal) dikirimkan secara langsung ke dalam sistem. Melalui pendekatan berbasis </w:t>
      </w:r>
      <w:r w:rsidDel="00000000" w:rsidR="00000000" w:rsidRPr="00000000">
        <w:rPr>
          <w:i w:val="1"/>
          <w:iCs w:val="1"/>
          <w:sz w:val="20"/>
          <w:szCs w:val="20"/>
          <w:rtl w:val="0"/>
        </w:rPr>
        <w:t xml:space="preserve">website</w:t>
      </w:r>
      <w:r w:rsidDel="00000000" w:rsidR="00000000" w:rsidRPr="00000000">
        <w:rPr>
          <w:sz w:val="20"/>
          <w:szCs w:val="20"/>
          <w:rtl w:val="0"/>
        </w:rPr>
        <w:t xml:space="preserve"> ini, pihak yang berwenang (SPV </w:t>
      </w:r>
      <w:r w:rsidDel="00000000" w:rsidR="00000000" w:rsidRPr="00000000">
        <w:rPr>
          <w:i w:val="1"/>
          <w:iCs w:val="1"/>
          <w:sz w:val="20"/>
          <w:szCs w:val="20"/>
          <w:rtl w:val="0"/>
        </w:rPr>
        <w:t xml:space="preserve">Maintenance</w:t>
      </w:r>
      <w:r w:rsidDel="00000000" w:rsidR="00000000" w:rsidRPr="00000000">
        <w:rPr>
          <w:sz w:val="20"/>
          <w:szCs w:val="20"/>
          <w:rtl w:val="0"/>
        </w:rPr>
        <w:t xml:space="preserve">, PJA, dan EHS) dapat melakukan persetujuan (</w:t>
      </w:r>
      <w:r w:rsidDel="00000000" w:rsidR="00000000" w:rsidRPr="00000000">
        <w:rPr>
          <w:i w:val="1"/>
          <w:iCs w:val="1"/>
          <w:sz w:val="20"/>
          <w:szCs w:val="20"/>
          <w:rtl w:val="0"/>
        </w:rPr>
        <w:t xml:space="preserve">approval)</w:t>
      </w:r>
      <w:r w:rsidDel="00000000" w:rsidR="00000000" w:rsidRPr="00000000">
        <w:rPr>
          <w:sz w:val="20"/>
          <w:szCs w:val="20"/>
          <w:rtl w:val="0"/>
        </w:rPr>
        <w:t xml:space="preserve"> secara digital tanpa harus menunggu perpindahan dokumen fisik.</w:t>
      </w:r>
    </w:p>
    <w:p w:rsidR="00000000" w:rsidDel="00000000" w:rsidP="00000000" w:rsidRDefault="00000000" w:rsidRPr="00000000" w14:paraId="00000023">
      <w:pPr>
        <w:ind w:right="4" w:firstLine="284"/>
        <w:jc w:val="both"/>
        <w:rPr>
          <w:sz w:val="20"/>
          <w:szCs w:val="20"/>
        </w:rPr>
      </w:pPr>
      <w:r w:rsidDel="00000000" w:rsidR="00000000" w:rsidRPr="00000000">
        <w:rPr>
          <w:sz w:val="20"/>
          <w:szCs w:val="20"/>
          <w:rtl w:val="0"/>
        </w:rPr>
        <w:t xml:space="preserve">Peran dalam sistem informasi yang dibuat digambarkan dengan menggunakan </w:t>
      </w:r>
      <w:r w:rsidDel="00000000" w:rsidR="00000000" w:rsidRPr="00000000">
        <w:rPr>
          <w:i w:val="1"/>
          <w:iCs w:val="1"/>
          <w:sz w:val="20"/>
          <w:szCs w:val="20"/>
          <w:rtl w:val="0"/>
        </w:rPr>
        <w:t xml:space="preserve">use case diagram</w:t>
      </w:r>
      <w:r w:rsidDel="00000000" w:rsidR="00000000" w:rsidRPr="00000000">
        <w:rPr>
          <w:sz w:val="20"/>
          <w:szCs w:val="20"/>
          <w:rtl w:val="0"/>
        </w:rPr>
        <w:t xml:space="preserve"> agar dapat mengetahui peran dan siapa saja yang berhak atas fungsi tersebut. </w:t>
      </w:r>
      <w:r w:rsidDel="00000000" w:rsidR="00000000" w:rsidRPr="00000000">
        <w:rPr>
          <w:i w:val="1"/>
          <w:iCs w:val="1"/>
          <w:sz w:val="20"/>
          <w:szCs w:val="20"/>
          <w:rtl w:val="0"/>
        </w:rPr>
        <w:t xml:space="preserve">Use case diagram</w:t>
      </w:r>
      <w:r w:rsidDel="00000000" w:rsidR="00000000" w:rsidRPr="00000000">
        <w:rPr>
          <w:sz w:val="20"/>
          <w:szCs w:val="20"/>
          <w:rtl w:val="0"/>
        </w:rPr>
        <w:t xml:space="preserve"> berupa skema sederhana untuk memudahkan </w:t>
      </w:r>
      <w:r w:rsidDel="00000000" w:rsidR="00000000" w:rsidRPr="00000000">
        <w:rPr>
          <w:i w:val="1"/>
          <w:iCs w:val="1"/>
          <w:sz w:val="20"/>
          <w:szCs w:val="20"/>
          <w:rtl w:val="0"/>
        </w:rPr>
        <w:t xml:space="preserve">user</w:t>
      </w:r>
      <w:r w:rsidDel="00000000" w:rsidR="00000000" w:rsidRPr="00000000">
        <w:rPr>
          <w:sz w:val="20"/>
          <w:szCs w:val="20"/>
          <w:rtl w:val="0"/>
        </w:rPr>
        <w:t xml:space="preserve"> dalam membaca dan memahami informasi yang diberikan. Berdasarkan rancangan, terdapat lima pengguna utama dalam sistem ini, yaitu: Kontraktor, Internal </w:t>
      </w:r>
      <w:r w:rsidDel="00000000" w:rsidR="00000000" w:rsidRPr="00000000">
        <w:rPr>
          <w:i w:val="1"/>
          <w:iCs w:val="1"/>
          <w:sz w:val="20"/>
          <w:szCs w:val="20"/>
          <w:rtl w:val="0"/>
        </w:rPr>
        <w:t xml:space="preserve">Maintenance</w:t>
      </w:r>
      <w:r w:rsidDel="00000000" w:rsidR="00000000" w:rsidRPr="00000000">
        <w:rPr>
          <w:sz w:val="20"/>
          <w:szCs w:val="20"/>
          <w:rtl w:val="0"/>
        </w:rPr>
        <w:t xml:space="preserve">, SPV </w:t>
      </w:r>
      <w:r w:rsidDel="00000000" w:rsidR="00000000" w:rsidRPr="00000000">
        <w:rPr>
          <w:i w:val="1"/>
          <w:iCs w:val="1"/>
          <w:sz w:val="20"/>
          <w:szCs w:val="20"/>
          <w:rtl w:val="0"/>
        </w:rPr>
        <w:t xml:space="preserve">Maintenance</w:t>
      </w:r>
      <w:r w:rsidDel="00000000" w:rsidR="00000000" w:rsidRPr="00000000">
        <w:rPr>
          <w:sz w:val="20"/>
          <w:szCs w:val="20"/>
          <w:rtl w:val="0"/>
        </w:rPr>
        <w:t xml:space="preserve">, Penanggung Jawab Area (PJA), dan EHS. </w:t>
      </w:r>
      <w:r w:rsidDel="00000000" w:rsidR="00000000" w:rsidRPr="00000000">
        <w:rPr>
          <w:i w:val="1"/>
          <w:iCs w:val="1"/>
          <w:sz w:val="20"/>
          <w:szCs w:val="20"/>
          <w:rtl w:val="0"/>
        </w:rPr>
        <w:t xml:space="preserve">Use case diagram</w:t>
      </w:r>
      <w:r w:rsidDel="00000000" w:rsidR="00000000" w:rsidRPr="00000000">
        <w:rPr>
          <w:sz w:val="20"/>
          <w:szCs w:val="20"/>
          <w:rtl w:val="0"/>
        </w:rPr>
        <w:t xml:space="preserve"> dari sistem informasi yang telah dibuat dapat dilihat pada Gambar 1 :</w:t>
      </w:r>
    </w:p>
    <w:p w:rsidR="00000000" w:rsidDel="00000000" w:rsidP="00000000" w:rsidRDefault="00000000" w:rsidRPr="00000000" w14:paraId="00000024">
      <w:pPr>
        <w:spacing w:before="8" w:lineRule="auto"/>
        <w:ind w:right="4"/>
        <w:jc w:val="center"/>
        <w:rPr>
          <w:sz w:val="20"/>
          <w:szCs w:val="20"/>
        </w:rPr>
      </w:pPr>
      <w:r w:rsidDel="00000000" w:rsidR="00000000" w:rsidRPr="00000000">
        <w:rPr>
          <w:sz w:val="20"/>
          <w:szCs w:val="20"/>
        </w:rPr>
        <w:drawing>
          <wp:inline distB="0" distT="0" distL="0" distR="0">
            <wp:extent cx="3220978" cy="3040151"/>
            <wp:effectExtent b="0" l="0" r="0" t="0"/>
            <wp:docPr id="1881073614"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3220978" cy="3040151"/>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spacing w:before="91" w:line="244" w:lineRule="auto"/>
        <w:ind w:right="4"/>
        <w:jc w:val="center"/>
        <w:rPr>
          <w:i w:val="1"/>
          <w:iCs w:val="1"/>
          <w:sz w:val="20"/>
          <w:szCs w:val="20"/>
        </w:rPr>
      </w:pPr>
      <w:r w:rsidDel="00000000" w:rsidR="00000000" w:rsidRPr="00000000">
        <w:rPr>
          <w:b w:val="1"/>
          <w:bCs w:val="1"/>
          <w:sz w:val="20"/>
          <w:szCs w:val="20"/>
          <w:rtl w:val="0"/>
        </w:rPr>
        <w:t xml:space="preserve">Gambar 1. </w:t>
      </w:r>
      <w:r w:rsidDel="00000000" w:rsidR="00000000" w:rsidRPr="00000000">
        <w:rPr>
          <w:i w:val="1"/>
          <w:iCs w:val="1"/>
          <w:sz w:val="20"/>
          <w:szCs w:val="20"/>
          <w:rtl w:val="0"/>
        </w:rPr>
        <w:t xml:space="preserve">Use Case Diagram</w:t>
      </w:r>
      <w:r w:rsidDel="00000000" w:rsidR="00000000" w:rsidRPr="00000000">
        <w:rPr>
          <w:sz w:val="20"/>
          <w:szCs w:val="20"/>
          <w:rtl w:val="0"/>
        </w:rPr>
        <w:t xml:space="preserve"> Sistem Informasi Manajemen </w:t>
      </w:r>
      <w:r w:rsidDel="00000000" w:rsidR="00000000" w:rsidRPr="00000000">
        <w:rPr>
          <w:i w:val="1"/>
          <w:iCs w:val="1"/>
          <w:sz w:val="20"/>
          <w:szCs w:val="20"/>
          <w:rtl w:val="0"/>
        </w:rPr>
        <w:t xml:space="preserve">Permit to Work</w:t>
      </w:r>
    </w:p>
    <w:p w:rsidR="00000000" w:rsidDel="00000000" w:rsidP="00000000" w:rsidRDefault="00000000" w:rsidRPr="00000000" w14:paraId="00000026">
      <w:pPr>
        <w:spacing w:before="91" w:line="244" w:lineRule="auto"/>
        <w:ind w:right="4"/>
        <w:jc w:val="center"/>
        <w:rPr>
          <w:sz w:val="20"/>
          <w:szCs w:val="20"/>
        </w:rPr>
      </w:pPr>
      <w:r w:rsidDel="00000000" w:rsidR="00000000" w:rsidRPr="00000000">
        <w:rPr>
          <w:rtl w:val="0"/>
        </w:rPr>
      </w:r>
    </w:p>
    <w:p w:rsidR="00000000" w:rsidDel="00000000" w:rsidP="00000000" w:rsidRDefault="00000000" w:rsidRPr="00000000" w14:paraId="00000027">
      <w:pPr>
        <w:ind w:right="4"/>
        <w:jc w:val="both"/>
        <w:rPr>
          <w:sz w:val="20"/>
          <w:szCs w:val="20"/>
        </w:rPr>
      </w:pPr>
      <w:r w:rsidDel="00000000" w:rsidR="00000000" w:rsidRPr="00000000">
        <w:rPr>
          <w:sz w:val="20"/>
          <w:szCs w:val="20"/>
          <w:rtl w:val="0"/>
        </w:rPr>
        <w:t xml:space="preserve">Setelah pembuatan </w:t>
      </w:r>
      <w:r w:rsidDel="00000000" w:rsidR="00000000" w:rsidRPr="00000000">
        <w:rPr>
          <w:i w:val="1"/>
          <w:iCs w:val="1"/>
          <w:sz w:val="20"/>
          <w:szCs w:val="20"/>
          <w:rtl w:val="0"/>
        </w:rPr>
        <w:t xml:space="preserve">use case diagram</w:t>
      </w:r>
      <w:r w:rsidDel="00000000" w:rsidR="00000000" w:rsidRPr="00000000">
        <w:rPr>
          <w:sz w:val="20"/>
          <w:szCs w:val="20"/>
          <w:rtl w:val="0"/>
        </w:rPr>
        <w:t xml:space="preserve">, langkah selanjutnya adalah membuat </w:t>
      </w:r>
      <w:r w:rsidDel="00000000" w:rsidR="00000000" w:rsidRPr="00000000">
        <w:rPr>
          <w:i w:val="1"/>
          <w:iCs w:val="1"/>
          <w:sz w:val="20"/>
          <w:szCs w:val="20"/>
          <w:rtl w:val="0"/>
        </w:rPr>
        <w:t xml:space="preserve">Entity Relationship Diagram</w:t>
      </w:r>
      <w:r w:rsidDel="00000000" w:rsidR="00000000" w:rsidRPr="00000000">
        <w:rPr>
          <w:sz w:val="20"/>
          <w:szCs w:val="20"/>
          <w:rtl w:val="0"/>
        </w:rPr>
        <w:t xml:space="preserve"> (ERD) yang berfungsi untuk mendokumentasikan data, mengidentifikasi jenisnya, menghubungkan antar entitas, serta mendefinisikan struktur basis data (</w:t>
      </w:r>
      <w:r w:rsidDel="00000000" w:rsidR="00000000" w:rsidRPr="00000000">
        <w:rPr>
          <w:i w:val="1"/>
          <w:iCs w:val="1"/>
          <w:sz w:val="20"/>
          <w:szCs w:val="20"/>
          <w:rtl w:val="0"/>
        </w:rPr>
        <w:t xml:space="preserve">database</w:t>
      </w:r>
      <w:r w:rsidDel="00000000" w:rsidR="00000000" w:rsidRPr="00000000">
        <w:rPr>
          <w:sz w:val="20"/>
          <w:szCs w:val="20"/>
          <w:rtl w:val="0"/>
        </w:rPr>
        <w:t xml:space="preserve">). ERD pada sistem ini menunjukkan relasi antar entitas utama seperti </w:t>
      </w:r>
      <w:r w:rsidDel="00000000" w:rsidR="00000000" w:rsidRPr="00000000">
        <w:rPr>
          <w:i w:val="1"/>
          <w:iCs w:val="1"/>
          <w:sz w:val="20"/>
          <w:szCs w:val="20"/>
          <w:rtl w:val="0"/>
        </w:rPr>
        <w:t xml:space="preserve">Users</w:t>
      </w:r>
      <w:r w:rsidDel="00000000" w:rsidR="00000000" w:rsidRPr="00000000">
        <w:rPr>
          <w:sz w:val="20"/>
          <w:szCs w:val="20"/>
          <w:rtl w:val="0"/>
        </w:rPr>
        <w:t xml:space="preserve"> (Pengguna), </w:t>
      </w:r>
      <w:r w:rsidDel="00000000" w:rsidR="00000000" w:rsidRPr="00000000">
        <w:rPr>
          <w:i w:val="1"/>
          <w:iCs w:val="1"/>
          <w:sz w:val="20"/>
          <w:szCs w:val="20"/>
          <w:rtl w:val="0"/>
        </w:rPr>
        <w:t xml:space="preserve">Permits</w:t>
      </w:r>
      <w:r w:rsidDel="00000000" w:rsidR="00000000" w:rsidRPr="00000000">
        <w:rPr>
          <w:sz w:val="20"/>
          <w:szCs w:val="20"/>
          <w:rtl w:val="0"/>
        </w:rPr>
        <w:t xml:space="preserve">, JSA, QRP, dan entitas Pelaporan Pelanggaran. ERD ini membantu menggambarkan bagaimana data terintegrasi satu sama lain. Berikut merupakan </w:t>
      </w:r>
      <w:r w:rsidDel="00000000" w:rsidR="00000000" w:rsidRPr="00000000">
        <w:rPr>
          <w:i w:val="1"/>
          <w:iCs w:val="1"/>
          <w:sz w:val="20"/>
          <w:szCs w:val="20"/>
          <w:rtl w:val="0"/>
        </w:rPr>
        <w:t xml:space="preserve">Entity Relationship Diagram</w:t>
      </w:r>
      <w:r w:rsidDel="00000000" w:rsidR="00000000" w:rsidRPr="00000000">
        <w:rPr>
          <w:sz w:val="20"/>
          <w:szCs w:val="20"/>
          <w:rtl w:val="0"/>
        </w:rPr>
        <w:t xml:space="preserve"> dari sistem informasi yang telah dibuat:</w:t>
      </w:r>
    </w:p>
    <w:p w:rsidR="00000000" w:rsidDel="00000000" w:rsidP="00000000" w:rsidRDefault="00000000" w:rsidRPr="00000000" w14:paraId="00000028">
      <w:pPr>
        <w:spacing w:before="8" w:lineRule="auto"/>
        <w:ind w:right="4"/>
        <w:jc w:val="center"/>
        <w:rPr>
          <w:sz w:val="20"/>
          <w:szCs w:val="20"/>
        </w:rPr>
      </w:pPr>
      <w:r w:rsidDel="00000000" w:rsidR="00000000" w:rsidRPr="00000000">
        <w:rPr>
          <w:sz w:val="20"/>
          <w:szCs w:val="20"/>
        </w:rPr>
        <w:drawing>
          <wp:inline distB="0" distT="0" distL="0" distR="0">
            <wp:extent cx="5301958" cy="4335197"/>
            <wp:effectExtent b="0" l="0" r="0" t="0"/>
            <wp:docPr id="1881073616" name="image7.jpg"/>
            <a:graphic>
              <a:graphicData uri="http://schemas.openxmlformats.org/drawingml/2006/picture">
                <pic:pic>
                  <pic:nvPicPr>
                    <pic:cNvPr id="0" name="image7.jpg"/>
                    <pic:cNvPicPr preferRelativeResize="0"/>
                  </pic:nvPicPr>
                  <pic:blipFill>
                    <a:blip r:embed="rId9"/>
                    <a:srcRect b="6121" l="0" r="0" t="0"/>
                    <a:stretch>
                      <a:fillRect/>
                    </a:stretch>
                  </pic:blipFill>
                  <pic:spPr>
                    <a:xfrm>
                      <a:off x="0" y="0"/>
                      <a:ext cx="5301958" cy="4335197"/>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spacing w:before="91" w:line="244" w:lineRule="auto"/>
        <w:ind w:right="4"/>
        <w:jc w:val="center"/>
        <w:rPr>
          <w:sz w:val="20"/>
          <w:szCs w:val="20"/>
        </w:rPr>
      </w:pPr>
      <w:r w:rsidDel="00000000" w:rsidR="00000000" w:rsidRPr="00000000">
        <w:rPr>
          <w:b w:val="1"/>
          <w:bCs w:val="1"/>
          <w:sz w:val="20"/>
          <w:szCs w:val="20"/>
          <w:rtl w:val="0"/>
        </w:rPr>
        <w:t xml:space="preserve">Gambar 2. </w:t>
      </w:r>
      <w:r w:rsidDel="00000000" w:rsidR="00000000" w:rsidRPr="00000000">
        <w:rPr>
          <w:i w:val="1"/>
          <w:iCs w:val="1"/>
          <w:sz w:val="20"/>
          <w:szCs w:val="20"/>
          <w:rtl w:val="0"/>
        </w:rPr>
        <w:t xml:space="preserve">Entity Relationship Diagram</w:t>
      </w:r>
      <w:r w:rsidDel="00000000" w:rsidR="00000000" w:rsidRPr="00000000">
        <w:rPr>
          <w:sz w:val="20"/>
          <w:szCs w:val="20"/>
          <w:rtl w:val="0"/>
        </w:rPr>
        <w:t xml:space="preserve"> Sistem Informasi Manajemen </w:t>
      </w:r>
      <w:r w:rsidDel="00000000" w:rsidR="00000000" w:rsidRPr="00000000">
        <w:rPr>
          <w:i w:val="1"/>
          <w:iCs w:val="1"/>
          <w:sz w:val="20"/>
          <w:szCs w:val="20"/>
          <w:rtl w:val="0"/>
        </w:rPr>
        <w:t xml:space="preserve">Permit to Work</w:t>
      </w:r>
      <w:r w:rsidDel="00000000" w:rsidR="00000000" w:rsidRPr="00000000">
        <w:rPr>
          <w:rtl w:val="0"/>
        </w:rPr>
      </w:r>
    </w:p>
    <w:p w:rsidR="00000000" w:rsidDel="00000000" w:rsidP="00000000" w:rsidRDefault="00000000" w:rsidRPr="00000000" w14:paraId="0000002A">
      <w:pPr>
        <w:ind w:right="4"/>
        <w:rPr>
          <w:sz w:val="20"/>
          <w:szCs w:val="20"/>
        </w:rPr>
      </w:pPr>
      <w:r w:rsidDel="00000000" w:rsidR="00000000" w:rsidRPr="00000000">
        <w:rPr>
          <w:rtl w:val="0"/>
        </w:rPr>
      </w:r>
    </w:p>
    <w:p w:rsidR="00000000" w:rsidDel="00000000" w:rsidP="00000000" w:rsidRDefault="00000000" w:rsidRPr="00000000" w14:paraId="0000002B">
      <w:pPr>
        <w:ind w:right="4"/>
        <w:jc w:val="both"/>
        <w:rPr>
          <w:sz w:val="20"/>
          <w:szCs w:val="20"/>
        </w:rPr>
      </w:pPr>
      <w:r w:rsidDel="00000000" w:rsidR="00000000" w:rsidRPr="00000000">
        <w:rPr>
          <w:sz w:val="20"/>
          <w:szCs w:val="20"/>
          <w:rtl w:val="0"/>
        </w:rPr>
        <w:t xml:space="preserve">Tahap selanjutnya adalah pembuatan desain </w:t>
      </w:r>
      <w:r w:rsidDel="00000000" w:rsidR="00000000" w:rsidRPr="00000000">
        <w:rPr>
          <w:i w:val="1"/>
          <w:iCs w:val="1"/>
          <w:sz w:val="20"/>
          <w:szCs w:val="20"/>
          <w:rtl w:val="0"/>
        </w:rPr>
        <w:t xml:space="preserve">user interface</w:t>
      </w:r>
      <w:r w:rsidDel="00000000" w:rsidR="00000000" w:rsidRPr="00000000">
        <w:rPr>
          <w:sz w:val="20"/>
          <w:szCs w:val="20"/>
          <w:rtl w:val="0"/>
        </w:rPr>
        <w:t xml:space="preserve"> (antarmuka pengguna) sesuai dengan kebutuhan masing-masing . Tampilan dirancang secara </w:t>
      </w:r>
      <w:r w:rsidDel="00000000" w:rsidR="00000000" w:rsidRPr="00000000">
        <w:rPr>
          <w:i w:val="1"/>
          <w:iCs w:val="1"/>
          <w:sz w:val="20"/>
          <w:szCs w:val="20"/>
          <w:rtl w:val="0"/>
        </w:rPr>
        <w:t xml:space="preserve">responsive</w:t>
      </w:r>
      <w:r w:rsidDel="00000000" w:rsidR="00000000" w:rsidRPr="00000000">
        <w:rPr>
          <w:sz w:val="20"/>
          <w:szCs w:val="20"/>
          <w:rtl w:val="0"/>
        </w:rPr>
        <w:t xml:space="preserve"> agar dapat menyesuaikan dengan perangkat yang digunakan. Berikut merupakan rancangan antarmuka dari sistem informasi yang telah dibuat:</w:t>
      </w:r>
    </w:p>
    <w:p w:rsidR="00000000" w:rsidDel="00000000" w:rsidP="00000000" w:rsidRDefault="00000000" w:rsidRPr="00000000" w14:paraId="0000002C">
      <w:pPr>
        <w:ind w:right="4"/>
        <w:rPr>
          <w:sz w:val="20"/>
          <w:szCs w:val="20"/>
        </w:rPr>
      </w:pPr>
      <w:r w:rsidDel="00000000" w:rsidR="00000000" w:rsidRPr="00000000">
        <w:rPr>
          <w:rtl w:val="0"/>
        </w:rPr>
      </w:r>
    </w:p>
    <w:p w:rsidR="00000000" w:rsidDel="00000000" w:rsidP="00000000" w:rsidRDefault="00000000" w:rsidRPr="00000000" w14:paraId="0000002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4" w:hanging="360"/>
        <w:jc w:val="left"/>
        <w:rPr>
          <w:rFonts w:ascii="Times New Roman" w:cs="Times New Roman" w:eastAsia="Times New Roman" w:hAnsi="Times New Roman"/>
          <w:b w:val="1"/>
          <w:b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Halaman</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 Login</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Halaman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Login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merupakan langkah awal bagi pengguna untuk mengakses sistem informasi. Pada halaman ini, pengguna diminta memasukkan</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role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username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password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sesuai sebelum dapat mengakses sistem informasi yang ditampilkan pada Gambar 3 berikut:</w:t>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4816857" cy="1853707"/>
            <wp:effectExtent b="12700" l="12700" r="12700" t="12700"/>
            <wp:docPr id="1881073615" name="image8.jpg"/>
            <a:graphic>
              <a:graphicData uri="http://schemas.openxmlformats.org/drawingml/2006/picture">
                <pic:pic>
                  <pic:nvPicPr>
                    <pic:cNvPr id="0" name="image8.jpg"/>
                    <pic:cNvPicPr preferRelativeResize="0"/>
                  </pic:nvPicPr>
                  <pic:blipFill>
                    <a:blip r:embed="rId10"/>
                    <a:srcRect b="18465" l="0" r="1898" t="14417"/>
                    <a:stretch>
                      <a:fillRect/>
                    </a:stretch>
                  </pic:blipFill>
                  <pic:spPr>
                    <a:xfrm>
                      <a:off x="0" y="0"/>
                      <a:ext cx="4816857" cy="1853707"/>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30">
      <w:pPr>
        <w:spacing w:before="91" w:line="244" w:lineRule="auto"/>
        <w:ind w:right="4"/>
        <w:jc w:val="center"/>
        <w:rPr>
          <w:sz w:val="20"/>
          <w:szCs w:val="20"/>
        </w:rPr>
      </w:pPr>
      <w:r w:rsidDel="00000000" w:rsidR="00000000" w:rsidRPr="00000000">
        <w:rPr>
          <w:b w:val="1"/>
          <w:bCs w:val="1"/>
          <w:sz w:val="20"/>
          <w:szCs w:val="20"/>
          <w:rtl w:val="0"/>
        </w:rPr>
        <w:t xml:space="preserve">Gambar 3. </w:t>
      </w:r>
      <w:r w:rsidDel="00000000" w:rsidR="00000000" w:rsidRPr="00000000">
        <w:rPr>
          <w:sz w:val="20"/>
          <w:szCs w:val="20"/>
          <w:rtl w:val="0"/>
        </w:rPr>
        <w:t xml:space="preserve">Halaman</w:t>
      </w:r>
      <w:r w:rsidDel="00000000" w:rsidR="00000000" w:rsidRPr="00000000">
        <w:rPr>
          <w:b w:val="1"/>
          <w:bCs w:val="1"/>
          <w:sz w:val="20"/>
          <w:szCs w:val="20"/>
          <w:rtl w:val="0"/>
        </w:rPr>
        <w:t xml:space="preserve"> </w:t>
      </w:r>
      <w:r w:rsidDel="00000000" w:rsidR="00000000" w:rsidRPr="00000000">
        <w:rPr>
          <w:i w:val="1"/>
          <w:iCs w:val="1"/>
          <w:sz w:val="20"/>
          <w:szCs w:val="20"/>
          <w:rtl w:val="0"/>
        </w:rPr>
        <w:t xml:space="preserve">Login</w:t>
      </w:r>
      <w:r w:rsidDel="00000000" w:rsidR="00000000" w:rsidRPr="00000000">
        <w:rPr>
          <w:sz w:val="20"/>
          <w:szCs w:val="20"/>
          <w:rtl w:val="0"/>
        </w:rPr>
        <w:t xml:space="preserve"> Sistem Informasi Manajemen </w:t>
      </w:r>
      <w:r w:rsidDel="00000000" w:rsidR="00000000" w:rsidRPr="00000000">
        <w:rPr>
          <w:i w:val="1"/>
          <w:iCs w:val="1"/>
          <w:sz w:val="20"/>
          <w:szCs w:val="20"/>
          <w:rtl w:val="0"/>
        </w:rPr>
        <w:t xml:space="preserve">Permit to Work</w:t>
      </w:r>
      <w:r w:rsidDel="00000000" w:rsidR="00000000" w:rsidRPr="00000000">
        <w:rPr>
          <w:rtl w:val="0"/>
        </w:rPr>
      </w:r>
    </w:p>
    <w:p w:rsidR="00000000" w:rsidDel="00000000" w:rsidP="00000000" w:rsidRDefault="00000000" w:rsidRPr="00000000" w14:paraId="00000031">
      <w:pPr>
        <w:ind w:right="4"/>
        <w:rPr>
          <w:sz w:val="20"/>
          <w:szCs w:val="20"/>
        </w:rPr>
      </w:pPr>
      <w:r w:rsidDel="00000000" w:rsidR="00000000" w:rsidRPr="00000000">
        <w:rPr>
          <w:rtl w:val="0"/>
        </w:rPr>
      </w:r>
    </w:p>
    <w:p w:rsidR="00000000" w:rsidDel="00000000" w:rsidP="00000000" w:rsidRDefault="00000000" w:rsidRPr="00000000" w14:paraId="00000032">
      <w:pPr>
        <w:ind w:right="4"/>
        <w:rPr>
          <w:sz w:val="20"/>
          <w:szCs w:val="20"/>
        </w:rPr>
      </w:pPr>
      <w:r w:rsidDel="00000000" w:rsidR="00000000" w:rsidRPr="00000000">
        <w:rPr>
          <w:rtl w:val="0"/>
        </w:rPr>
      </w:r>
    </w:p>
    <w:p w:rsidR="00000000" w:rsidDel="00000000" w:rsidP="00000000" w:rsidRDefault="00000000" w:rsidRPr="00000000" w14:paraId="00000033">
      <w:pPr>
        <w:ind w:right="4"/>
        <w:rPr>
          <w:sz w:val="20"/>
          <w:szCs w:val="20"/>
        </w:rPr>
      </w:pPr>
      <w:r w:rsidDel="00000000" w:rsidR="00000000" w:rsidRPr="00000000">
        <w:rPr>
          <w:rtl w:val="0"/>
        </w:rPr>
      </w:r>
    </w:p>
    <w:p w:rsidR="00000000" w:rsidDel="00000000" w:rsidP="00000000" w:rsidRDefault="00000000" w:rsidRPr="00000000" w14:paraId="00000034">
      <w:pPr>
        <w:ind w:right="4"/>
        <w:rPr>
          <w:sz w:val="20"/>
          <w:szCs w:val="20"/>
        </w:rPr>
      </w:pPr>
      <w:r w:rsidDel="00000000" w:rsidR="00000000" w:rsidRPr="00000000">
        <w:rPr>
          <w:rtl w:val="0"/>
        </w:rPr>
      </w:r>
    </w:p>
    <w:p w:rsidR="00000000" w:rsidDel="00000000" w:rsidP="00000000" w:rsidRDefault="00000000" w:rsidRPr="00000000" w14:paraId="0000003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4" w:hanging="360"/>
        <w:jc w:val="left"/>
        <w:rPr>
          <w:rFonts w:ascii="Times New Roman" w:cs="Times New Roman" w:eastAsia="Times New Roman" w:hAnsi="Times New Roman"/>
          <w:b w:val="1"/>
          <w:b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Halaman Pengisian Identifikasi Bahaya (Internal)</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Pada Halaman formulir</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Quick Risk Prediction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(QRP) merupakan tampilan yang digunakan oleh Internal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Maintenance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untuk melakukan penilaian risiko awal sebelum memulai aktivitas pekerjaan non-rutin di dalam pabrik. Secara mekanisme konsep QRP mengadopsi konsep OSHA 3071 mengenai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Job Hazard Analysis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(JHA) dengan tahapan identifikasi bahaya dan pengendalian risiko paling tidak memuat tentang deskripsi pekerjaan, potensi bahaya pekerjaan dan tindakan pencegahan. Hal tersebut bertujuan supaya setiap risiko dari pekerjaan non-rutin yang dilakukan pihak internal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maintenance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tetap teridentifikasi dan dikendalikan. Tampilan pengisian formulir QRP dapat dilihat pada Gambar 4:</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474345</wp:posOffset>
                </wp:positionH>
                <wp:positionV relativeFrom="paragraph">
                  <wp:posOffset>1117628</wp:posOffset>
                </wp:positionV>
                <wp:extent cx="5287645" cy="1941195"/>
                <wp:effectExtent b="0" l="0" r="0" t="0"/>
                <wp:wrapSquare wrapText="bothSides" distB="0" distT="0" distL="114300" distR="114300"/>
                <wp:docPr id="1881073604" name=""/>
                <a:graphic>
                  <a:graphicData uri="http://schemas.microsoft.com/office/word/2010/wordprocessingGroup">
                    <wpg:wgp>
                      <wpg:cNvGrpSpPr/>
                      <wpg:grpSpPr>
                        <a:xfrm>
                          <a:off x="2692650" y="2799875"/>
                          <a:ext cx="5287645" cy="1941195"/>
                          <a:chOff x="2692650" y="2799875"/>
                          <a:chExt cx="5306700" cy="1960250"/>
                        </a:xfrm>
                      </wpg:grpSpPr>
                      <wpg:grpSp>
                        <wpg:cNvGrpSpPr/>
                        <wpg:grpSpPr>
                          <a:xfrm>
                            <a:off x="2702178" y="2809403"/>
                            <a:ext cx="5287645" cy="1941195"/>
                            <a:chOff x="0" y="0"/>
                            <a:chExt cx="5287987" cy="1941195"/>
                          </a:xfrm>
                        </wpg:grpSpPr>
                        <wps:wsp>
                          <wps:cNvSpPr/>
                          <wps:cNvPr id="3" name="Shape 3"/>
                          <wps:spPr>
                            <a:xfrm>
                              <a:off x="0" y="0"/>
                              <a:ext cx="5287975" cy="1941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11">
                              <a:alphaModFix/>
                            </a:blip>
                            <a:srcRect b="0" l="0" r="0" t="0"/>
                            <a:stretch/>
                          </pic:blipFill>
                          <pic:spPr>
                            <a:xfrm>
                              <a:off x="0" y="0"/>
                              <a:ext cx="1740535" cy="1940609"/>
                            </a:xfrm>
                            <a:prstGeom prst="rect">
                              <a:avLst/>
                            </a:prstGeom>
                            <a:noFill/>
                            <a:ln cap="flat" cmpd="sng" w="9525">
                              <a:solidFill>
                                <a:schemeClr val="dk1"/>
                              </a:solidFill>
                              <a:prstDash val="solid"/>
                              <a:round/>
                              <a:headEnd len="sm" w="sm" type="none"/>
                              <a:tailEnd len="sm" w="sm" type="none"/>
                            </a:ln>
                          </pic:spPr>
                        </pic:pic>
                        <pic:pic>
                          <pic:nvPicPr>
                            <pic:cNvPr id="5" name="Shape 5"/>
                            <pic:cNvPicPr preferRelativeResize="0"/>
                          </pic:nvPicPr>
                          <pic:blipFill rotWithShape="1">
                            <a:blip r:embed="rId12">
                              <a:alphaModFix/>
                            </a:blip>
                            <a:srcRect b="0" l="0" r="0" t="0"/>
                            <a:stretch/>
                          </pic:blipFill>
                          <pic:spPr>
                            <a:xfrm>
                              <a:off x="1723293" y="0"/>
                              <a:ext cx="1788795" cy="1941195"/>
                            </a:xfrm>
                            <a:prstGeom prst="rect">
                              <a:avLst/>
                            </a:prstGeom>
                            <a:noFill/>
                            <a:ln cap="flat" cmpd="sng" w="9525">
                              <a:solidFill>
                                <a:schemeClr val="dk1"/>
                              </a:solidFill>
                              <a:prstDash val="solid"/>
                              <a:round/>
                              <a:headEnd len="sm" w="sm" type="none"/>
                              <a:tailEnd len="sm" w="sm" type="none"/>
                            </a:ln>
                          </pic:spPr>
                        </pic:pic>
                        <pic:pic>
                          <pic:nvPicPr>
                            <pic:cNvPr id="6" name="Shape 6"/>
                            <pic:cNvPicPr preferRelativeResize="0"/>
                          </pic:nvPicPr>
                          <pic:blipFill rotWithShape="1">
                            <a:blip r:embed="rId13">
                              <a:alphaModFix/>
                            </a:blip>
                            <a:srcRect b="5181" l="0" r="0" t="6527"/>
                            <a:stretch/>
                          </pic:blipFill>
                          <pic:spPr>
                            <a:xfrm>
                              <a:off x="3523957" y="7620"/>
                              <a:ext cx="1764030" cy="1933575"/>
                            </a:xfrm>
                            <a:prstGeom prst="rect">
                              <a:avLst/>
                            </a:prstGeom>
                            <a:noFill/>
                            <a:ln cap="flat" cmpd="sng" w="9525">
                              <a:solidFill>
                                <a:schemeClr val="dk1"/>
                              </a:solidFill>
                              <a:prstDash val="solid"/>
                              <a:round/>
                              <a:headEnd len="sm" w="sm" type="none"/>
                              <a:tailEnd len="sm" w="sm" type="none"/>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474345</wp:posOffset>
                </wp:positionH>
                <wp:positionV relativeFrom="paragraph">
                  <wp:posOffset>1117628</wp:posOffset>
                </wp:positionV>
                <wp:extent cx="5287645" cy="1941195"/>
                <wp:effectExtent b="0" l="0" r="0" t="0"/>
                <wp:wrapSquare wrapText="bothSides" distB="0" distT="0" distL="114300" distR="114300"/>
                <wp:docPr id="1881073604" name="image9.png"/>
                <a:graphic>
                  <a:graphicData uri="http://schemas.openxmlformats.org/drawingml/2006/picture">
                    <pic:pic>
                      <pic:nvPicPr>
                        <pic:cNvPr id="0" name="image9.png"/>
                        <pic:cNvPicPr preferRelativeResize="0"/>
                      </pic:nvPicPr>
                      <pic:blipFill>
                        <a:blip r:embed="rId14"/>
                        <a:srcRect/>
                        <a:stretch>
                          <a:fillRect/>
                        </a:stretch>
                      </pic:blipFill>
                      <pic:spPr>
                        <a:xfrm>
                          <a:off x="0" y="0"/>
                          <a:ext cx="5287645" cy="1941195"/>
                        </a:xfrm>
                        <a:prstGeom prst="rect"/>
                        <a:ln/>
                      </pic:spPr>
                    </pic:pic>
                  </a:graphicData>
                </a:graphic>
              </wp:anchor>
            </w:drawing>
          </mc:Fallback>
        </mc:AlternateContent>
      </w:r>
    </w:p>
    <w:p w:rsidR="00000000" w:rsidDel="00000000" w:rsidP="00000000" w:rsidRDefault="00000000" w:rsidRPr="00000000" w14:paraId="00000037">
      <w:pPr>
        <w:spacing w:before="8" w:lineRule="auto"/>
        <w:ind w:right="4"/>
        <w:jc w:val="center"/>
        <w:rPr>
          <w:i w:val="1"/>
          <w:iCs w:val="1"/>
          <w:sz w:val="20"/>
          <w:szCs w:val="20"/>
        </w:rPr>
      </w:pPr>
      <w:r w:rsidDel="00000000" w:rsidR="00000000" w:rsidRPr="00000000">
        <w:rPr>
          <w:b w:val="1"/>
          <w:bCs w:val="1"/>
          <w:sz w:val="20"/>
          <w:szCs w:val="20"/>
          <w:rtl w:val="0"/>
        </w:rPr>
        <w:t xml:space="preserve">Gambar 4. </w:t>
      </w:r>
      <w:r w:rsidDel="00000000" w:rsidR="00000000" w:rsidRPr="00000000">
        <w:rPr>
          <w:sz w:val="20"/>
          <w:szCs w:val="20"/>
          <w:rtl w:val="0"/>
        </w:rPr>
        <w:t xml:space="preserve">Halaman Pengisian </w:t>
      </w:r>
      <w:r w:rsidDel="00000000" w:rsidR="00000000" w:rsidRPr="00000000">
        <w:rPr>
          <w:i w:val="1"/>
          <w:iCs w:val="1"/>
          <w:sz w:val="20"/>
          <w:szCs w:val="20"/>
          <w:rtl w:val="0"/>
        </w:rPr>
        <w:t xml:space="preserve">Quick Risk Prediction</w:t>
      </w:r>
    </w:p>
    <w:p w:rsidR="00000000" w:rsidDel="00000000" w:rsidP="00000000" w:rsidRDefault="00000000" w:rsidRPr="00000000" w14:paraId="00000038">
      <w:pPr>
        <w:spacing w:before="8" w:lineRule="auto"/>
        <w:ind w:right="4"/>
        <w:jc w:val="center"/>
        <w:rPr>
          <w:i w:val="1"/>
          <w:iCs w:val="1"/>
          <w:sz w:val="20"/>
          <w:szCs w:val="20"/>
        </w:rPr>
      </w:pPr>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4" w:hanging="360"/>
        <w:jc w:val="left"/>
        <w:rPr>
          <w:rFonts w:ascii="Times New Roman" w:cs="Times New Roman" w:eastAsia="Times New Roman" w:hAnsi="Times New Roman"/>
          <w:b w:val="1"/>
          <w:b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Halaman Pengisian Identifikasi Bahaya (Kontraktor)</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Halaman formulir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Job Safety Analysis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(JSA) merupakan antarmuka yang digunakan oleh Kontraktor / Pihak Eksternal untuk melakukan identifikasi potensi bahaya dan menentukan pengendalian yang tepat untuk pekerjaan yang akan dilakukan sebelum mengajukan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Hal itu sejalan dengan penelitian Farida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.,(2025) dimana dinyatakan bahwa izin kerja dilengkapi dengan dokumen pendukung seperti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Job Safety Analysis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(JSA). Tampilan pengisian formulir</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Job Safety Analysis</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dapat dilihat pada Gambar 5:</w:t>
      </w:r>
    </w:p>
    <w:p w:rsidR="00000000" w:rsidDel="00000000" w:rsidP="00000000" w:rsidRDefault="00000000" w:rsidRPr="00000000" w14:paraId="0000003B">
      <w:pPr>
        <w:spacing w:before="8" w:lineRule="auto"/>
        <w:ind w:left="567" w:right="4" w:firstLine="0"/>
        <w:jc w:val="center"/>
        <w:rPr>
          <w:sz w:val="20"/>
          <w:szCs w:val="20"/>
        </w:rPr>
      </w:pPr>
      <w:r w:rsidDel="00000000" w:rsidR="00000000" w:rsidRPr="00000000">
        <w:rPr>
          <w:sz w:val="20"/>
          <w:szCs w:val="20"/>
        </w:rPr>
        <w:drawing>
          <wp:inline distB="0" distT="0" distL="0" distR="0">
            <wp:extent cx="5335632" cy="3807261"/>
            <wp:effectExtent b="0" l="0" r="0" t="0"/>
            <wp:docPr id="1881073617" name="image6.jpg"/>
            <a:graphic>
              <a:graphicData uri="http://schemas.openxmlformats.org/drawingml/2006/picture">
                <pic:pic>
                  <pic:nvPicPr>
                    <pic:cNvPr id="0" name="image6.jpg"/>
                    <pic:cNvPicPr preferRelativeResize="0"/>
                  </pic:nvPicPr>
                  <pic:blipFill>
                    <a:blip r:embed="rId15"/>
                    <a:srcRect b="494" l="0" r="0" t="494"/>
                    <a:stretch>
                      <a:fillRect/>
                    </a:stretch>
                  </pic:blipFill>
                  <pic:spPr>
                    <a:xfrm>
                      <a:off x="0" y="0"/>
                      <a:ext cx="5335632" cy="3807261"/>
                    </a:xfrm>
                    <a:prstGeom prst="rect"/>
                    <a:ln/>
                  </pic:spPr>
                </pic:pic>
              </a:graphicData>
            </a:graphic>
          </wp:inline>
        </w:drawing>
      </w:r>
      <w:r w:rsidDel="00000000" w:rsidR="00000000" w:rsidRPr="00000000">
        <w:rPr>
          <w:rtl w:val="0"/>
        </w:rPr>
      </w:r>
    </w:p>
    <w:p w:rsidR="00000000" w:rsidDel="00000000" w:rsidP="00000000" w:rsidRDefault="00000000" w:rsidRPr="00000000" w14:paraId="0000003C">
      <w:pPr>
        <w:spacing w:before="91" w:line="244" w:lineRule="auto"/>
        <w:ind w:right="4"/>
        <w:jc w:val="center"/>
        <w:rPr>
          <w:sz w:val="20"/>
          <w:szCs w:val="20"/>
        </w:rPr>
      </w:pPr>
      <w:r w:rsidDel="00000000" w:rsidR="00000000" w:rsidRPr="00000000">
        <w:rPr>
          <w:b w:val="1"/>
          <w:bCs w:val="1"/>
          <w:sz w:val="20"/>
          <w:szCs w:val="20"/>
          <w:rtl w:val="0"/>
        </w:rPr>
        <w:t xml:space="preserve">Gambar 5. </w:t>
      </w:r>
      <w:r w:rsidDel="00000000" w:rsidR="00000000" w:rsidRPr="00000000">
        <w:rPr>
          <w:sz w:val="20"/>
          <w:szCs w:val="20"/>
          <w:rtl w:val="0"/>
        </w:rPr>
        <w:t xml:space="preserve">Tampilan Halaman pengisian JSA </w:t>
      </w:r>
    </w:p>
    <w:p w:rsidR="00000000" w:rsidDel="00000000" w:rsidP="00000000" w:rsidRDefault="00000000" w:rsidRPr="00000000" w14:paraId="0000003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4" w:hanging="360"/>
        <w:jc w:val="left"/>
        <w:rPr>
          <w:rFonts w:ascii="Times New Roman" w:cs="Times New Roman" w:eastAsia="Times New Roman" w:hAnsi="Times New Roman"/>
          <w:b w:val="1"/>
          <w:b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Halaman Persetujuan </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Permit to Work</w:t>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Pada Halaman persetujuan izin kerja dimana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Penanggung Jawab Area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dan EHS memiliki hak menyetujui atau menolak izin kerja yang telah diajukan oleh Kontraktor atau Internal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Maintenance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Apabila salah satu pihak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validator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tidak memberikan persetujuan, maka aktivitas pekerjaan yang akan dilakukan mutlak tidak dapat dieksekusi. Hal ini sejalan dengan penelitian yang dilakukan oleh Safirah &amp; Hananingtyas, (2021) bahwa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jika izin kerja tersebut belum disahkan oleh pihak yang memiliki otoritas maka pekerjaan tersebut tidak dapat dilaksanakan. Tampilan Halaman persetujuan</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dapat dilihat pada Gambar 6:</w:t>
      </w:r>
      <w:r w:rsidDel="00000000" w:rsidR="00000000" w:rsidRPr="00000000">
        <w:drawing>
          <wp:anchor allowOverlap="1" behindDoc="0" distB="0" distT="0" distL="114300" distR="114300" hidden="0" layoutInCell="1" locked="0" relativeHeight="0" simplePos="0">
            <wp:simplePos x="0" y="0"/>
            <wp:positionH relativeFrom="column">
              <wp:posOffset>470866</wp:posOffset>
            </wp:positionH>
            <wp:positionV relativeFrom="paragraph">
              <wp:posOffset>1047473</wp:posOffset>
            </wp:positionV>
            <wp:extent cx="5297170" cy="2433320"/>
            <wp:effectExtent b="12700" l="12700" r="12700" t="12700"/>
            <wp:wrapSquare wrapText="bothSides" distB="0" distT="0" distL="114300" distR="114300"/>
            <wp:docPr id="1881073613" name="image5.jpg"/>
            <a:graphic>
              <a:graphicData uri="http://schemas.openxmlformats.org/drawingml/2006/picture">
                <pic:pic>
                  <pic:nvPicPr>
                    <pic:cNvPr id="0" name="image5.jpg"/>
                    <pic:cNvPicPr preferRelativeResize="0"/>
                  </pic:nvPicPr>
                  <pic:blipFill>
                    <a:blip r:embed="rId16"/>
                    <a:srcRect b="8062" l="966" r="2001" t="12748"/>
                    <a:stretch>
                      <a:fillRect/>
                    </a:stretch>
                  </pic:blipFill>
                  <pic:spPr>
                    <a:xfrm>
                      <a:off x="0" y="0"/>
                      <a:ext cx="5297170" cy="2433320"/>
                    </a:xfrm>
                    <a:prstGeom prst="rect"/>
                    <a:ln w="12700">
                      <a:solidFill>
                        <a:srgbClr val="000000"/>
                      </a:solidFill>
                      <a:prstDash val="solid"/>
                    </a:ln>
                  </pic:spPr>
                </pic:pic>
              </a:graphicData>
            </a:graphic>
          </wp:anchor>
        </w:drawing>
      </w:r>
    </w:p>
    <w:p w:rsidR="00000000" w:rsidDel="00000000" w:rsidP="00000000" w:rsidRDefault="00000000" w:rsidRPr="00000000" w14:paraId="0000003F">
      <w:pPr>
        <w:spacing w:before="91" w:line="244" w:lineRule="auto"/>
        <w:ind w:right="4"/>
        <w:jc w:val="center"/>
        <w:rPr>
          <w:sz w:val="20"/>
          <w:szCs w:val="20"/>
        </w:rPr>
      </w:pPr>
      <w:r w:rsidDel="00000000" w:rsidR="00000000" w:rsidRPr="00000000">
        <w:rPr>
          <w:b w:val="1"/>
          <w:bCs w:val="1"/>
          <w:sz w:val="20"/>
          <w:szCs w:val="20"/>
          <w:rtl w:val="0"/>
        </w:rPr>
        <w:t xml:space="preserve">Gambar 6. </w:t>
      </w:r>
      <w:r w:rsidDel="00000000" w:rsidR="00000000" w:rsidRPr="00000000">
        <w:rPr>
          <w:sz w:val="20"/>
          <w:szCs w:val="20"/>
          <w:rtl w:val="0"/>
        </w:rPr>
        <w:t xml:space="preserve">Halaman Persetujuan </w:t>
      </w:r>
      <w:r w:rsidDel="00000000" w:rsidR="00000000" w:rsidRPr="00000000">
        <w:rPr>
          <w:i w:val="1"/>
          <w:iCs w:val="1"/>
          <w:sz w:val="20"/>
          <w:szCs w:val="20"/>
          <w:rtl w:val="0"/>
        </w:rPr>
        <w:t xml:space="preserve">Permit to Work</w:t>
      </w:r>
      <w:r w:rsidDel="00000000" w:rsidR="00000000" w:rsidRPr="00000000">
        <w:rPr>
          <w:rtl w:val="0"/>
        </w:rPr>
      </w:r>
    </w:p>
    <w:p w:rsidR="00000000" w:rsidDel="00000000" w:rsidP="00000000" w:rsidRDefault="00000000" w:rsidRPr="00000000" w14:paraId="00000040">
      <w:pPr>
        <w:ind w:right="4"/>
        <w:rPr>
          <w:sz w:val="20"/>
          <w:szCs w:val="20"/>
        </w:rPr>
      </w:pPr>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4" w:hanging="360"/>
        <w:jc w:val="left"/>
        <w:rPr>
          <w:rFonts w:ascii="Times New Roman" w:cs="Times New Roman" w:eastAsia="Times New Roman" w:hAnsi="Times New Roman"/>
          <w:b w:val="1"/>
          <w:b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Halaman </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Dashboard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Environment Health Safety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EHS)</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Halaman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Dashboard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Environment, Health &amp; Safety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(EHS) digunakan untuk memantau seluruh aktivitas perizinan kerja dan memastikan pekerjaan dilaksanakan sesuai dengan ketentuan keselamatan kerja. Pada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Dashboard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ditampilkan informasi berupa jumlah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menunggu persetujuan, pekerjaan aktif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ditolak. Selain itu terdapat beberapa menu yang mendukung tugas EHS, yaitu menu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Monitoring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untuk memantau pekerjaan yang sedang aktif di lapangan dan mengisi temuan apabila terjadi pelanggaran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closing permit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untuk menutup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telah selesai,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audit &amp; report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untuk melihat temuan dan menutup temuan,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history/rekap</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untuk melihat riwayat dokumen</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secara keseluruhan, serta manajemen akun untuk mengelola data pengguna sistem. Tampilan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Dashboard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Environment Health Safety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(EHS) dapat dilihat pada Gambar 7:</w:t>
      </w:r>
    </w:p>
    <w:p w:rsidR="00000000" w:rsidDel="00000000" w:rsidP="00000000" w:rsidRDefault="00000000" w:rsidRPr="00000000" w14:paraId="00000043">
      <w:pPr>
        <w:ind w:right="4"/>
        <w:jc w:val="both"/>
        <w:rPr>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652780</wp:posOffset>
            </wp:positionH>
            <wp:positionV relativeFrom="paragraph">
              <wp:posOffset>47321</wp:posOffset>
            </wp:positionV>
            <wp:extent cx="5091430" cy="2317750"/>
            <wp:effectExtent b="12700" l="12700" r="12700" t="12700"/>
            <wp:wrapSquare wrapText="bothSides" distB="0" distT="0" distL="114300" distR="114300"/>
            <wp:docPr id="1881073612" name="image3.jpg"/>
            <a:graphic>
              <a:graphicData uri="http://schemas.openxmlformats.org/drawingml/2006/picture">
                <pic:pic>
                  <pic:nvPicPr>
                    <pic:cNvPr id="0" name="image3.jpg"/>
                    <pic:cNvPicPr preferRelativeResize="0"/>
                  </pic:nvPicPr>
                  <pic:blipFill>
                    <a:blip r:embed="rId17"/>
                    <a:srcRect b="7081" l="0" r="0" t="11993"/>
                    <a:stretch>
                      <a:fillRect/>
                    </a:stretch>
                  </pic:blipFill>
                  <pic:spPr>
                    <a:xfrm>
                      <a:off x="0" y="0"/>
                      <a:ext cx="5091430" cy="2317750"/>
                    </a:xfrm>
                    <a:prstGeom prst="rect"/>
                    <a:ln w="12700">
                      <a:solidFill>
                        <a:srgbClr val="000000"/>
                      </a:solidFill>
                      <a:prstDash val="solid"/>
                    </a:ln>
                  </pic:spPr>
                </pic:pic>
              </a:graphicData>
            </a:graphic>
          </wp:anchor>
        </w:drawing>
      </w:r>
    </w:p>
    <w:p w:rsidR="00000000" w:rsidDel="00000000" w:rsidP="00000000" w:rsidRDefault="00000000" w:rsidRPr="00000000" w14:paraId="00000044">
      <w:pPr>
        <w:ind w:right="4"/>
        <w:jc w:val="both"/>
        <w:rPr>
          <w:sz w:val="20"/>
          <w:szCs w:val="20"/>
        </w:rPr>
      </w:pPr>
      <w:r w:rsidDel="00000000" w:rsidR="00000000" w:rsidRPr="00000000">
        <w:rPr>
          <w:rtl w:val="0"/>
        </w:rPr>
      </w:r>
    </w:p>
    <w:p w:rsidR="00000000" w:rsidDel="00000000" w:rsidP="00000000" w:rsidRDefault="00000000" w:rsidRPr="00000000" w14:paraId="00000045">
      <w:pPr>
        <w:ind w:right="4"/>
        <w:jc w:val="both"/>
        <w:rPr>
          <w:sz w:val="20"/>
          <w:szCs w:val="20"/>
        </w:rPr>
      </w:pPr>
      <w:r w:rsidDel="00000000" w:rsidR="00000000" w:rsidRPr="00000000">
        <w:rPr>
          <w:rtl w:val="0"/>
        </w:rPr>
      </w:r>
    </w:p>
    <w:p w:rsidR="00000000" w:rsidDel="00000000" w:rsidP="00000000" w:rsidRDefault="00000000" w:rsidRPr="00000000" w14:paraId="00000046">
      <w:pPr>
        <w:ind w:right="4"/>
        <w:jc w:val="both"/>
        <w:rPr>
          <w:sz w:val="20"/>
          <w:szCs w:val="20"/>
        </w:rPr>
      </w:pPr>
      <w:r w:rsidDel="00000000" w:rsidR="00000000" w:rsidRPr="00000000">
        <w:rPr>
          <w:rtl w:val="0"/>
        </w:rPr>
      </w:r>
    </w:p>
    <w:p w:rsidR="00000000" w:rsidDel="00000000" w:rsidP="00000000" w:rsidRDefault="00000000" w:rsidRPr="00000000" w14:paraId="00000047">
      <w:pPr>
        <w:ind w:right="4"/>
        <w:jc w:val="both"/>
        <w:rPr>
          <w:sz w:val="20"/>
          <w:szCs w:val="20"/>
        </w:rPr>
      </w:pPr>
      <w:r w:rsidDel="00000000" w:rsidR="00000000" w:rsidRPr="00000000">
        <w:rPr>
          <w:rtl w:val="0"/>
        </w:rPr>
      </w:r>
    </w:p>
    <w:p w:rsidR="00000000" w:rsidDel="00000000" w:rsidP="00000000" w:rsidRDefault="00000000" w:rsidRPr="00000000" w14:paraId="00000048">
      <w:pPr>
        <w:ind w:right="4"/>
        <w:jc w:val="both"/>
        <w:rPr>
          <w:sz w:val="20"/>
          <w:szCs w:val="20"/>
        </w:rPr>
      </w:pPr>
      <w:r w:rsidDel="00000000" w:rsidR="00000000" w:rsidRPr="00000000">
        <w:rPr>
          <w:rtl w:val="0"/>
        </w:rPr>
      </w:r>
    </w:p>
    <w:p w:rsidR="00000000" w:rsidDel="00000000" w:rsidP="00000000" w:rsidRDefault="00000000" w:rsidRPr="00000000" w14:paraId="00000049">
      <w:pPr>
        <w:ind w:right="4"/>
        <w:jc w:val="both"/>
        <w:rPr>
          <w:sz w:val="20"/>
          <w:szCs w:val="20"/>
        </w:rPr>
      </w:pPr>
      <w:r w:rsidDel="00000000" w:rsidR="00000000" w:rsidRPr="00000000">
        <w:rPr>
          <w:rtl w:val="0"/>
        </w:rPr>
      </w:r>
    </w:p>
    <w:p w:rsidR="00000000" w:rsidDel="00000000" w:rsidP="00000000" w:rsidRDefault="00000000" w:rsidRPr="00000000" w14:paraId="0000004A">
      <w:pPr>
        <w:ind w:right="4"/>
        <w:jc w:val="both"/>
        <w:rPr>
          <w:sz w:val="20"/>
          <w:szCs w:val="20"/>
        </w:rPr>
      </w:pPr>
      <w:r w:rsidDel="00000000" w:rsidR="00000000" w:rsidRPr="00000000">
        <w:rPr>
          <w:rtl w:val="0"/>
        </w:rPr>
      </w:r>
    </w:p>
    <w:p w:rsidR="00000000" w:rsidDel="00000000" w:rsidP="00000000" w:rsidRDefault="00000000" w:rsidRPr="00000000" w14:paraId="0000004B">
      <w:pPr>
        <w:ind w:right="4"/>
        <w:jc w:val="both"/>
        <w:rPr>
          <w:sz w:val="20"/>
          <w:szCs w:val="20"/>
        </w:rPr>
      </w:pPr>
      <w:r w:rsidDel="00000000" w:rsidR="00000000" w:rsidRPr="00000000">
        <w:rPr>
          <w:rtl w:val="0"/>
        </w:rPr>
      </w:r>
    </w:p>
    <w:p w:rsidR="00000000" w:rsidDel="00000000" w:rsidP="00000000" w:rsidRDefault="00000000" w:rsidRPr="00000000" w14:paraId="0000004C">
      <w:pPr>
        <w:ind w:right="4"/>
        <w:jc w:val="both"/>
        <w:rPr>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2563733</wp:posOffset>
                </wp:positionH>
                <wp:positionV relativeFrom="paragraph">
                  <wp:posOffset>953</wp:posOffset>
                </wp:positionV>
                <wp:extent cx="505782" cy="179539"/>
                <wp:effectExtent b="0" l="0" r="0" t="0"/>
                <wp:wrapNone/>
                <wp:docPr id="1881073608" name=""/>
                <a:graphic>
                  <a:graphicData uri="http://schemas.microsoft.com/office/word/2010/wordprocessingShape">
                    <wps:wsp>
                      <wps:cNvSpPr/>
                      <wps:cNvPr id="15" name="Shape 15"/>
                      <wps:spPr>
                        <a:xfrm>
                          <a:off x="5097872" y="3694993"/>
                          <a:ext cx="496257" cy="170014"/>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8"/>
                                <w:vertAlign w:val="baseline"/>
                              </w:rPr>
                              <w:t xml:space="preserve">Kontraktor A</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2563733</wp:posOffset>
                </wp:positionH>
                <wp:positionV relativeFrom="paragraph">
                  <wp:posOffset>953</wp:posOffset>
                </wp:positionV>
                <wp:extent cx="505782" cy="179539"/>
                <wp:effectExtent b="0" l="0" r="0" t="0"/>
                <wp:wrapNone/>
                <wp:docPr id="1881073608" name="image13.png"/>
                <a:graphic>
                  <a:graphicData uri="http://schemas.openxmlformats.org/drawingml/2006/picture">
                    <pic:pic>
                      <pic:nvPicPr>
                        <pic:cNvPr id="0" name="image13.png"/>
                        <pic:cNvPicPr preferRelativeResize="0"/>
                      </pic:nvPicPr>
                      <pic:blipFill>
                        <a:blip r:embed="rId14"/>
                        <a:srcRect/>
                        <a:stretch>
                          <a:fillRect/>
                        </a:stretch>
                      </pic:blipFill>
                      <pic:spPr>
                        <a:xfrm>
                          <a:off x="0" y="0"/>
                          <a:ext cx="505782" cy="179539"/>
                        </a:xfrm>
                        <a:prstGeom prst="rect"/>
                        <a:ln/>
                      </pic:spPr>
                    </pic:pic>
                  </a:graphicData>
                </a:graphic>
              </wp:anchor>
            </w:drawing>
          </mc:Fallback>
        </mc:AlternateContent>
      </w:r>
    </w:p>
    <w:p w:rsidR="00000000" w:rsidDel="00000000" w:rsidP="00000000" w:rsidRDefault="00000000" w:rsidRPr="00000000" w14:paraId="0000004D">
      <w:pPr>
        <w:ind w:right="4"/>
        <w:jc w:val="both"/>
        <w:rPr>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2554138</wp:posOffset>
                </wp:positionH>
                <wp:positionV relativeFrom="paragraph">
                  <wp:posOffset>114618</wp:posOffset>
                </wp:positionV>
                <wp:extent cx="505460" cy="179070"/>
                <wp:effectExtent b="0" l="0" r="0" t="0"/>
                <wp:wrapNone/>
                <wp:docPr id="1881073605" name=""/>
                <a:graphic>
                  <a:graphicData uri="http://schemas.microsoft.com/office/word/2010/wordprocessingShape">
                    <wps:wsp>
                      <wps:cNvSpPr/>
                      <wps:cNvPr id="7" name="Shape 7"/>
                      <wps:spPr>
                        <a:xfrm>
                          <a:off x="5098033" y="3695228"/>
                          <a:ext cx="495935" cy="169545"/>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8"/>
                                <w:vertAlign w:val="baseline"/>
                              </w:rPr>
                              <w:t xml:space="preserve">Kontraktor B</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2554138</wp:posOffset>
                </wp:positionH>
                <wp:positionV relativeFrom="paragraph">
                  <wp:posOffset>114618</wp:posOffset>
                </wp:positionV>
                <wp:extent cx="505460" cy="179070"/>
                <wp:effectExtent b="0" l="0" r="0" t="0"/>
                <wp:wrapNone/>
                <wp:docPr id="1881073605" name="image10.png"/>
                <a:graphic>
                  <a:graphicData uri="http://schemas.openxmlformats.org/drawingml/2006/picture">
                    <pic:pic>
                      <pic:nvPicPr>
                        <pic:cNvPr id="0" name="image10.png"/>
                        <pic:cNvPicPr preferRelativeResize="0"/>
                      </pic:nvPicPr>
                      <pic:blipFill>
                        <a:blip r:embed="rId14"/>
                        <a:srcRect/>
                        <a:stretch>
                          <a:fillRect/>
                        </a:stretch>
                      </pic:blipFill>
                      <pic:spPr>
                        <a:xfrm>
                          <a:off x="0" y="0"/>
                          <a:ext cx="505460" cy="179070"/>
                        </a:xfrm>
                        <a:prstGeom prst="rect"/>
                        <a:ln/>
                      </pic:spPr>
                    </pic:pic>
                  </a:graphicData>
                </a:graphic>
              </wp:anchor>
            </w:drawing>
          </mc:Fallback>
        </mc:AlternateContent>
      </w:r>
    </w:p>
    <w:p w:rsidR="00000000" w:rsidDel="00000000" w:rsidP="00000000" w:rsidRDefault="00000000" w:rsidRPr="00000000" w14:paraId="0000004E">
      <w:pPr>
        <w:ind w:right="4"/>
        <w:jc w:val="both"/>
        <w:rPr>
          <w:sz w:val="20"/>
          <w:szCs w:val="20"/>
        </w:rPr>
      </w:pPr>
      <w:r w:rsidDel="00000000" w:rsidR="00000000" w:rsidRPr="00000000">
        <w:rPr>
          <w:rtl w:val="0"/>
        </w:rPr>
      </w:r>
    </w:p>
    <w:p w:rsidR="00000000" w:rsidDel="00000000" w:rsidP="00000000" w:rsidRDefault="00000000" w:rsidRPr="00000000" w14:paraId="0000004F">
      <w:pPr>
        <w:ind w:right="4"/>
        <w:jc w:val="both"/>
        <w:rPr>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2558248</wp:posOffset>
                </wp:positionH>
                <wp:positionV relativeFrom="paragraph">
                  <wp:posOffset>86678</wp:posOffset>
                </wp:positionV>
                <wp:extent cx="505782" cy="179539"/>
                <wp:effectExtent b="0" l="0" r="0" t="0"/>
                <wp:wrapNone/>
                <wp:docPr id="1881073609" name=""/>
                <a:graphic>
                  <a:graphicData uri="http://schemas.microsoft.com/office/word/2010/wordprocessingShape">
                    <wps:wsp>
                      <wps:cNvSpPr/>
                      <wps:cNvPr id="16" name="Shape 16"/>
                      <wps:spPr>
                        <a:xfrm>
                          <a:off x="5097872" y="3694993"/>
                          <a:ext cx="496257" cy="170014"/>
                        </a:xfrm>
                        <a:prstGeom prst="rect">
                          <a:avLst/>
                        </a:prstGeom>
                        <a:solidFill>
                          <a:schemeClr val="lt1"/>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8"/>
                                <w:vertAlign w:val="baseline"/>
                              </w:rPr>
                              <w:t xml:space="preserve">Kontraktor C</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2558248</wp:posOffset>
                </wp:positionH>
                <wp:positionV relativeFrom="paragraph">
                  <wp:posOffset>86678</wp:posOffset>
                </wp:positionV>
                <wp:extent cx="505782" cy="179539"/>
                <wp:effectExtent b="0" l="0" r="0" t="0"/>
                <wp:wrapNone/>
                <wp:docPr id="1881073609" name="image14.png"/>
                <a:graphic>
                  <a:graphicData uri="http://schemas.openxmlformats.org/drawingml/2006/picture">
                    <pic:pic>
                      <pic:nvPicPr>
                        <pic:cNvPr id="0" name="image14.png"/>
                        <pic:cNvPicPr preferRelativeResize="0"/>
                      </pic:nvPicPr>
                      <pic:blipFill>
                        <a:blip r:embed="rId14"/>
                        <a:srcRect/>
                        <a:stretch>
                          <a:fillRect/>
                        </a:stretch>
                      </pic:blipFill>
                      <pic:spPr>
                        <a:xfrm>
                          <a:off x="0" y="0"/>
                          <a:ext cx="505782" cy="179539"/>
                        </a:xfrm>
                        <a:prstGeom prst="rect"/>
                        <a:ln/>
                      </pic:spPr>
                    </pic:pic>
                  </a:graphicData>
                </a:graphic>
              </wp:anchor>
            </w:drawing>
          </mc:Fallback>
        </mc:AlternateContent>
      </w:r>
    </w:p>
    <w:p w:rsidR="00000000" w:rsidDel="00000000" w:rsidP="00000000" w:rsidRDefault="00000000" w:rsidRPr="00000000" w14:paraId="00000050">
      <w:pPr>
        <w:ind w:right="4"/>
        <w:jc w:val="both"/>
        <w:rPr>
          <w:sz w:val="20"/>
          <w:szCs w:val="20"/>
        </w:rPr>
      </w:pPr>
      <w:r w:rsidDel="00000000" w:rsidR="00000000" w:rsidRPr="00000000">
        <w:rPr>
          <w:rtl w:val="0"/>
        </w:rPr>
      </w:r>
    </w:p>
    <w:p w:rsidR="00000000" w:rsidDel="00000000" w:rsidP="00000000" w:rsidRDefault="00000000" w:rsidRPr="00000000" w14:paraId="00000051">
      <w:pPr>
        <w:ind w:right="4"/>
        <w:jc w:val="both"/>
        <w:rPr>
          <w:sz w:val="20"/>
          <w:szCs w:val="20"/>
        </w:rPr>
      </w:pPr>
      <w:r w:rsidDel="00000000" w:rsidR="00000000" w:rsidRPr="00000000">
        <w:rPr>
          <w:rtl w:val="0"/>
        </w:rPr>
      </w:r>
    </w:p>
    <w:p w:rsidR="00000000" w:rsidDel="00000000" w:rsidP="00000000" w:rsidRDefault="00000000" w:rsidRPr="00000000" w14:paraId="00000052">
      <w:pPr>
        <w:ind w:right="4"/>
        <w:jc w:val="both"/>
        <w:rPr>
          <w:sz w:val="20"/>
          <w:szCs w:val="20"/>
        </w:rPr>
      </w:pPr>
      <w:r w:rsidDel="00000000" w:rsidR="00000000" w:rsidRPr="00000000">
        <w:rPr>
          <w:rtl w:val="0"/>
        </w:rPr>
      </w:r>
    </w:p>
    <w:p w:rsidR="00000000" w:rsidDel="00000000" w:rsidP="00000000" w:rsidRDefault="00000000" w:rsidRPr="00000000" w14:paraId="00000053">
      <w:pPr>
        <w:ind w:right="4"/>
        <w:jc w:val="both"/>
        <w:rPr>
          <w:sz w:val="20"/>
          <w:szCs w:val="20"/>
        </w:rPr>
      </w:pPr>
      <w:r w:rsidDel="00000000" w:rsidR="00000000" w:rsidRPr="00000000">
        <w:rPr>
          <w:rtl w:val="0"/>
        </w:rPr>
      </w:r>
    </w:p>
    <w:p w:rsidR="00000000" w:rsidDel="00000000" w:rsidP="00000000" w:rsidRDefault="00000000" w:rsidRPr="00000000" w14:paraId="00000054">
      <w:pPr>
        <w:ind w:left="851" w:right="4" w:firstLine="0"/>
        <w:jc w:val="center"/>
        <w:rPr>
          <w:i w:val="1"/>
          <w:iCs w:val="1"/>
          <w:sz w:val="20"/>
          <w:szCs w:val="20"/>
        </w:rPr>
      </w:pPr>
      <w:r w:rsidDel="00000000" w:rsidR="00000000" w:rsidRPr="00000000">
        <w:rPr>
          <w:b w:val="1"/>
          <w:bCs w:val="1"/>
          <w:sz w:val="20"/>
          <w:szCs w:val="20"/>
          <w:rtl w:val="0"/>
        </w:rPr>
        <w:t xml:space="preserve">Gambar 7. </w:t>
      </w:r>
      <w:r w:rsidDel="00000000" w:rsidR="00000000" w:rsidRPr="00000000">
        <w:rPr>
          <w:sz w:val="20"/>
          <w:szCs w:val="20"/>
          <w:rtl w:val="0"/>
        </w:rPr>
        <w:t xml:space="preserve">Tampilan Halaman </w:t>
      </w:r>
      <w:r w:rsidDel="00000000" w:rsidR="00000000" w:rsidRPr="00000000">
        <w:rPr>
          <w:i w:val="1"/>
          <w:iCs w:val="1"/>
          <w:sz w:val="20"/>
          <w:szCs w:val="20"/>
          <w:rtl w:val="0"/>
        </w:rPr>
        <w:t xml:space="preserve">Dashboard </w:t>
      </w:r>
      <w:r w:rsidDel="00000000" w:rsidR="00000000" w:rsidRPr="00000000">
        <w:rPr>
          <w:sz w:val="20"/>
          <w:szCs w:val="20"/>
          <w:rtl w:val="0"/>
        </w:rPr>
        <w:t xml:space="preserve"> </w:t>
      </w:r>
      <w:r w:rsidDel="00000000" w:rsidR="00000000" w:rsidRPr="00000000">
        <w:rPr>
          <w:i w:val="1"/>
          <w:iCs w:val="1"/>
          <w:sz w:val="20"/>
          <w:szCs w:val="20"/>
          <w:rtl w:val="0"/>
        </w:rPr>
        <w:t xml:space="preserve">Environment Health Safety</w:t>
      </w:r>
      <w:r w:rsidDel="00000000" w:rsidR="00000000" w:rsidRPr="00000000">
        <w:rPr>
          <w:sz w:val="20"/>
          <w:szCs w:val="20"/>
          <w:rtl w:val="0"/>
        </w:rPr>
        <w:t xml:space="preserve"> (EHS) pada Sistem Informasi Manajemen </w:t>
      </w:r>
      <w:r w:rsidDel="00000000" w:rsidR="00000000" w:rsidRPr="00000000">
        <w:rPr>
          <w:i w:val="1"/>
          <w:iCs w:val="1"/>
          <w:sz w:val="20"/>
          <w:szCs w:val="20"/>
          <w:rtl w:val="0"/>
        </w:rPr>
        <w:t xml:space="preserve">Permit to Work</w:t>
      </w:r>
    </w:p>
    <w:p w:rsidR="00000000" w:rsidDel="00000000" w:rsidP="00000000" w:rsidRDefault="00000000" w:rsidRPr="00000000" w14:paraId="00000055">
      <w:pPr>
        <w:ind w:left="851" w:right="4" w:firstLine="0"/>
        <w:jc w:val="center"/>
        <w:rPr>
          <w:i w:val="1"/>
          <w:iCs w:val="1"/>
          <w:sz w:val="20"/>
          <w:szCs w:val="20"/>
        </w:rPr>
      </w:pPr>
      <w:r w:rsidDel="00000000" w:rsidR="00000000" w:rsidRPr="00000000">
        <w:rPr>
          <w:rtl w:val="0"/>
        </w:rPr>
      </w:r>
    </w:p>
    <w:p w:rsidR="00000000" w:rsidDel="00000000" w:rsidP="00000000" w:rsidRDefault="00000000" w:rsidRPr="00000000" w14:paraId="0000005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4" w:hanging="360"/>
        <w:jc w:val="left"/>
        <w:rPr>
          <w:rFonts w:ascii="Times New Roman" w:cs="Times New Roman" w:eastAsia="Times New Roman" w:hAnsi="Times New Roman"/>
          <w:b w:val="1"/>
          <w:b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Halaman Input Temuan Pelanggaran </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Permit to Work</w:t>
      </w: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Halaman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Input</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Temuan Pelanggaran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Permit to Work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adalah fitur yang digunakan oleh Departemen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Environment, Health &amp; Safety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(EHS) untuk memantau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telah aktif dilaksanakan sesuai dengan ketentuan keselamatan kerja perusahaan. Hal tersebut sesuai dengan UU No 1 Tahun 1970 pasal 5 tentang fungsi pengawasan pekerjaan. Dalam praktiknya, tim K3 tidak hanya menerbitkan izin kerja, tetapi juga melakukan pengawasan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(monitoring)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terhadap izin kerja yang sudah berlaku. Sedangkan menurut Duka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.,(2025) untuk memastikan bahwa seluruh pekerja mematuhi prosedur keselamatan yang telah ditetapkan, perusahaan harus secara aktif melakukan pengawasan terhadap aktivitas kerja di lapangan. Tampilan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input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temuan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pelanggaran 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dapat dilihat pada Gambar 8:</w:t>
      </w:r>
      <w:r w:rsidDel="00000000" w:rsidR="00000000" w:rsidRPr="00000000">
        <w:drawing>
          <wp:anchor allowOverlap="1" behindDoc="0" distB="0" distT="0" distL="114300" distR="114300" hidden="0" layoutInCell="1" locked="0" relativeHeight="0" simplePos="0">
            <wp:simplePos x="0" y="0"/>
            <wp:positionH relativeFrom="column">
              <wp:posOffset>452755</wp:posOffset>
            </wp:positionH>
            <wp:positionV relativeFrom="paragraph">
              <wp:posOffset>1241729</wp:posOffset>
            </wp:positionV>
            <wp:extent cx="5091430" cy="2317750"/>
            <wp:effectExtent b="12700" l="12700" r="12700" t="12700"/>
            <wp:wrapSquare wrapText="bothSides" distB="0" distT="0" distL="114300" distR="114300"/>
            <wp:docPr id="1881073610" name="image2.jpg"/>
            <a:graphic>
              <a:graphicData uri="http://schemas.openxmlformats.org/drawingml/2006/picture">
                <pic:pic>
                  <pic:nvPicPr>
                    <pic:cNvPr id="0" name="image2.jpg"/>
                    <pic:cNvPicPr preferRelativeResize="0"/>
                  </pic:nvPicPr>
                  <pic:blipFill>
                    <a:blip r:embed="rId18"/>
                    <a:srcRect b="9535" l="0" r="0" t="9535"/>
                    <a:stretch>
                      <a:fillRect/>
                    </a:stretch>
                  </pic:blipFill>
                  <pic:spPr>
                    <a:xfrm>
                      <a:off x="0" y="0"/>
                      <a:ext cx="5091430" cy="2317750"/>
                    </a:xfrm>
                    <a:prstGeom prst="rect"/>
                    <a:ln w="12700">
                      <a:solidFill>
                        <a:srgbClr val="000000"/>
                      </a:solidFill>
                      <a:prstDash val="solid"/>
                    </a:ln>
                  </pic:spPr>
                </pic:pic>
              </a:graphicData>
            </a:graphic>
          </wp:anchor>
        </w:drawing>
      </w:r>
    </w:p>
    <w:p w:rsidR="00000000" w:rsidDel="00000000" w:rsidP="00000000" w:rsidRDefault="00000000" w:rsidRPr="00000000" w14:paraId="00000058">
      <w:pPr>
        <w:ind w:right="4"/>
        <w:jc w:val="center"/>
        <w:rPr>
          <w:i w:val="1"/>
          <w:iCs w:val="1"/>
          <w:sz w:val="20"/>
          <w:szCs w:val="20"/>
        </w:rPr>
      </w:pPr>
      <w:r w:rsidDel="00000000" w:rsidR="00000000" w:rsidRPr="00000000">
        <w:rPr>
          <w:b w:val="1"/>
          <w:bCs w:val="1"/>
          <w:sz w:val="20"/>
          <w:szCs w:val="20"/>
          <w:rtl w:val="0"/>
        </w:rPr>
        <w:t xml:space="preserve">Gambar 8. </w:t>
      </w:r>
      <w:r w:rsidDel="00000000" w:rsidR="00000000" w:rsidRPr="00000000">
        <w:rPr>
          <w:sz w:val="20"/>
          <w:szCs w:val="20"/>
          <w:rtl w:val="0"/>
        </w:rPr>
        <w:t xml:space="preserve">Tampilan Halaman </w:t>
      </w:r>
      <w:r w:rsidDel="00000000" w:rsidR="00000000" w:rsidRPr="00000000">
        <w:rPr>
          <w:i w:val="1"/>
          <w:iCs w:val="1"/>
          <w:sz w:val="20"/>
          <w:szCs w:val="20"/>
          <w:rtl w:val="0"/>
        </w:rPr>
        <w:t xml:space="preserve">Input </w:t>
      </w:r>
      <w:r w:rsidDel="00000000" w:rsidR="00000000" w:rsidRPr="00000000">
        <w:rPr>
          <w:sz w:val="20"/>
          <w:szCs w:val="20"/>
          <w:rtl w:val="0"/>
        </w:rPr>
        <w:t xml:space="preserve">Temuan pelanggaran</w:t>
      </w:r>
      <w:r w:rsidDel="00000000" w:rsidR="00000000" w:rsidRPr="00000000">
        <w:rPr>
          <w:i w:val="1"/>
          <w:iCs w:val="1"/>
          <w:sz w:val="20"/>
          <w:szCs w:val="20"/>
          <w:rtl w:val="0"/>
        </w:rPr>
        <w:t xml:space="preserve"> Permit to Work</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59">
      <w:pPr>
        <w:ind w:right="4"/>
        <w:jc w:val="center"/>
        <w:rPr>
          <w:sz w:val="20"/>
          <w:szCs w:val="20"/>
        </w:rPr>
      </w:pPr>
      <w:r w:rsidDel="00000000" w:rsidR="00000000" w:rsidRPr="00000000">
        <w:rPr>
          <w:rtl w:val="0"/>
        </w:rPr>
      </w:r>
    </w:p>
    <w:p w:rsidR="00000000" w:rsidDel="00000000" w:rsidP="00000000" w:rsidRDefault="00000000" w:rsidRPr="00000000" w14:paraId="0000005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4" w:hanging="360"/>
        <w:jc w:val="left"/>
        <w:rPr>
          <w:rFonts w:ascii="Times New Roman" w:cs="Times New Roman" w:eastAsia="Times New Roman" w:hAnsi="Times New Roman"/>
          <w:b w:val="1"/>
          <w:b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Halaman </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Dashboard</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Pelanggaran </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Permit to Work</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Halaman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Dashboard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Pelanggaran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adalah tampilan yang dapat diakses oleh EHS untuk memantau temuan terkait pelanggaran yang dilakukan oleh pemohon. Melalui halaman ini, pengguna dapat melihat grafik rekapitulasi pelanggaran secara visual, lengkap dengan informasi seperti ringkasan total pelanggaran, grafik status kasus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(open vs closed),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tren pelanggaran, serta pelanggaran berdasarkan area kerja dan jenis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yang dilanggar. Selain itu EHS dapat memperbarui status temuan apabila sudah dilakukan tindak lanjut. Tampilan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Dashboard</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Pelanggaran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dilihat pada Gambar 9:</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285698</wp:posOffset>
                </wp:positionH>
                <wp:positionV relativeFrom="paragraph">
                  <wp:posOffset>24519</wp:posOffset>
                </wp:positionV>
                <wp:extent cx="5476292" cy="2416240"/>
                <wp:effectExtent b="0" l="0" r="0" t="0"/>
                <wp:wrapNone/>
                <wp:docPr id="1881073606" name=""/>
                <a:graphic>
                  <a:graphicData uri="http://schemas.microsoft.com/office/word/2010/wordprocessingGroup">
                    <wpg:wgp>
                      <wpg:cNvGrpSpPr/>
                      <wpg:grpSpPr>
                        <a:xfrm>
                          <a:off x="2598325" y="2562350"/>
                          <a:ext cx="5476292" cy="2416240"/>
                          <a:chOff x="2598325" y="2562350"/>
                          <a:chExt cx="5495350" cy="2435300"/>
                        </a:xfrm>
                      </wpg:grpSpPr>
                      <wpg:grpSp>
                        <wpg:cNvGrpSpPr/>
                        <wpg:grpSpPr>
                          <a:xfrm>
                            <a:off x="2607854" y="2571880"/>
                            <a:ext cx="5476292" cy="2416240"/>
                            <a:chOff x="0" y="0"/>
                            <a:chExt cx="5429250" cy="2317750"/>
                          </a:xfrm>
                        </wpg:grpSpPr>
                        <wps:wsp>
                          <wps:cNvSpPr/>
                          <wps:cNvPr id="3" name="Shape 3"/>
                          <wps:spPr>
                            <a:xfrm>
                              <a:off x="0" y="0"/>
                              <a:ext cx="5429250" cy="2317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9" name="Shape 9"/>
                            <pic:cNvPicPr preferRelativeResize="0"/>
                          </pic:nvPicPr>
                          <pic:blipFill rotWithShape="1">
                            <a:blip r:embed="rId19">
                              <a:alphaModFix/>
                            </a:blip>
                            <a:srcRect b="1061" l="0" r="0" t="1061"/>
                            <a:stretch/>
                          </pic:blipFill>
                          <pic:spPr>
                            <a:xfrm>
                              <a:off x="0" y="0"/>
                              <a:ext cx="5429250" cy="2317750"/>
                            </a:xfrm>
                            <a:prstGeom prst="rect">
                              <a:avLst/>
                            </a:prstGeom>
                            <a:noFill/>
                            <a:ln cap="flat" cmpd="sng" w="9525">
                              <a:solidFill>
                                <a:schemeClr val="dk1"/>
                              </a:solidFill>
                              <a:prstDash val="solid"/>
                              <a:round/>
                              <a:headEnd len="sm" w="sm" type="none"/>
                              <a:tailEnd len="sm" w="sm" type="none"/>
                            </a:ln>
                          </pic:spPr>
                        </pic:pic>
                        <wps:wsp>
                          <wps:cNvSpPr/>
                          <wps:cNvPr id="10" name="Shape 10"/>
                          <wps:spPr>
                            <a:xfrm>
                              <a:off x="2405123" y="1979271"/>
                              <a:ext cx="258308" cy="143510"/>
                            </a:xfrm>
                            <a:prstGeom prst="rect">
                              <a:avLst/>
                            </a:prstGeom>
                            <a:solidFill>
                              <a:schemeClr val="lt1"/>
                            </a:solidFill>
                            <a:ln cap="flat" cmpd="sng" w="9525">
                              <a:solidFill>
                                <a:srgbClr val="4A7DB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2405123" y="2170253"/>
                              <a:ext cx="259679" cy="135364"/>
                            </a:xfrm>
                            <a:prstGeom prst="rect">
                              <a:avLst/>
                            </a:prstGeom>
                            <a:solidFill>
                              <a:schemeClr val="lt1"/>
                            </a:solidFill>
                            <a:ln cap="flat" cmpd="sng" w="9525">
                              <a:solidFill>
                                <a:srgbClr val="4A7DB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285698</wp:posOffset>
                </wp:positionH>
                <wp:positionV relativeFrom="paragraph">
                  <wp:posOffset>24519</wp:posOffset>
                </wp:positionV>
                <wp:extent cx="5476292" cy="2416240"/>
                <wp:effectExtent b="0" l="0" r="0" t="0"/>
                <wp:wrapNone/>
                <wp:docPr id="1881073606" name="image11.png"/>
                <a:graphic>
                  <a:graphicData uri="http://schemas.openxmlformats.org/drawingml/2006/picture">
                    <pic:pic>
                      <pic:nvPicPr>
                        <pic:cNvPr id="0" name="image11.png"/>
                        <pic:cNvPicPr preferRelativeResize="0"/>
                      </pic:nvPicPr>
                      <pic:blipFill>
                        <a:blip r:embed="rId14"/>
                        <a:srcRect/>
                        <a:stretch>
                          <a:fillRect/>
                        </a:stretch>
                      </pic:blipFill>
                      <pic:spPr>
                        <a:xfrm>
                          <a:off x="0" y="0"/>
                          <a:ext cx="5476292" cy="2416240"/>
                        </a:xfrm>
                        <a:prstGeom prst="rect"/>
                        <a:ln/>
                      </pic:spPr>
                    </pic:pic>
                  </a:graphicData>
                </a:graphic>
              </wp:anchor>
            </w:drawing>
          </mc:Fallback>
        </mc:AlternateConten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C">
      <w:pPr>
        <w:ind w:right="4"/>
        <w:jc w:val="center"/>
        <w:rPr>
          <w:b w:val="1"/>
          <w:bCs w:val="1"/>
          <w:sz w:val="20"/>
          <w:szCs w:val="20"/>
        </w:rPr>
      </w:pPr>
      <w:r w:rsidDel="00000000" w:rsidR="00000000" w:rsidRPr="00000000">
        <w:rPr>
          <w:rtl w:val="0"/>
        </w:rPr>
      </w:r>
    </w:p>
    <w:p w:rsidR="00000000" w:rsidDel="00000000" w:rsidP="00000000" w:rsidRDefault="00000000" w:rsidRPr="00000000" w14:paraId="0000006D">
      <w:pPr>
        <w:ind w:right="4"/>
        <w:jc w:val="center"/>
        <w:rPr>
          <w:i w:val="1"/>
          <w:iCs w:val="1"/>
          <w:sz w:val="20"/>
          <w:szCs w:val="20"/>
        </w:rPr>
      </w:pPr>
      <w:r w:rsidDel="00000000" w:rsidR="00000000" w:rsidRPr="00000000">
        <w:rPr>
          <w:b w:val="1"/>
          <w:bCs w:val="1"/>
          <w:sz w:val="20"/>
          <w:szCs w:val="20"/>
          <w:rtl w:val="0"/>
        </w:rPr>
        <w:t xml:space="preserve">Gambar 9. </w:t>
      </w:r>
      <w:r w:rsidDel="00000000" w:rsidR="00000000" w:rsidRPr="00000000">
        <w:rPr>
          <w:sz w:val="20"/>
          <w:szCs w:val="20"/>
          <w:rtl w:val="0"/>
        </w:rPr>
        <w:t xml:space="preserve">Tampilan Halaman Tampilan </w:t>
      </w:r>
      <w:r w:rsidDel="00000000" w:rsidR="00000000" w:rsidRPr="00000000">
        <w:rPr>
          <w:i w:val="1"/>
          <w:iCs w:val="1"/>
          <w:sz w:val="20"/>
          <w:szCs w:val="20"/>
          <w:rtl w:val="0"/>
        </w:rPr>
        <w:t xml:space="preserve">Dashboard</w:t>
      </w:r>
      <w:r w:rsidDel="00000000" w:rsidR="00000000" w:rsidRPr="00000000">
        <w:rPr>
          <w:b w:val="1"/>
          <w:bCs w:val="1"/>
          <w:sz w:val="20"/>
          <w:szCs w:val="20"/>
          <w:rtl w:val="0"/>
        </w:rPr>
        <w:t xml:space="preserve"> </w:t>
      </w:r>
      <w:r w:rsidDel="00000000" w:rsidR="00000000" w:rsidRPr="00000000">
        <w:rPr>
          <w:sz w:val="20"/>
          <w:szCs w:val="20"/>
          <w:rtl w:val="0"/>
        </w:rPr>
        <w:t xml:space="preserve">Pelanggaran </w:t>
      </w:r>
      <w:r w:rsidDel="00000000" w:rsidR="00000000" w:rsidRPr="00000000">
        <w:rPr>
          <w:i w:val="1"/>
          <w:iCs w:val="1"/>
          <w:sz w:val="20"/>
          <w:szCs w:val="20"/>
          <w:rtl w:val="0"/>
        </w:rPr>
        <w:t xml:space="preserve">Permit to Work</w:t>
      </w:r>
    </w:p>
    <w:p w:rsidR="00000000" w:rsidDel="00000000" w:rsidP="00000000" w:rsidRDefault="00000000" w:rsidRPr="00000000" w14:paraId="0000006E">
      <w:pPr>
        <w:ind w:right="4"/>
        <w:jc w:val="center"/>
        <w:rPr>
          <w:i w:val="1"/>
          <w:iCs w:val="1"/>
          <w:sz w:val="20"/>
          <w:szCs w:val="20"/>
        </w:rPr>
      </w:pPr>
      <w:r w:rsidDel="00000000" w:rsidR="00000000" w:rsidRPr="00000000">
        <w:rPr>
          <w:rtl w:val="0"/>
        </w:rPr>
      </w:r>
    </w:p>
    <w:p w:rsidR="00000000" w:rsidDel="00000000" w:rsidP="00000000" w:rsidRDefault="00000000" w:rsidRPr="00000000" w14:paraId="0000006F">
      <w:pPr>
        <w:ind w:right="4"/>
        <w:jc w:val="center"/>
        <w:rPr>
          <w:sz w:val="20"/>
          <w:szCs w:val="20"/>
        </w:rPr>
      </w:pPr>
      <w:r w:rsidDel="00000000" w:rsidR="00000000" w:rsidRPr="00000000">
        <w:rPr>
          <w:rtl w:val="0"/>
        </w:rPr>
      </w:r>
    </w:p>
    <w:p w:rsidR="00000000" w:rsidDel="00000000" w:rsidP="00000000" w:rsidRDefault="00000000" w:rsidRPr="00000000" w14:paraId="00000070">
      <w:pPr>
        <w:ind w:right="4"/>
        <w:jc w:val="center"/>
        <w:rPr>
          <w:sz w:val="20"/>
          <w:szCs w:val="20"/>
        </w:rPr>
      </w:pPr>
      <w:r w:rsidDel="00000000" w:rsidR="00000000" w:rsidRPr="00000000">
        <w:rPr>
          <w:rtl w:val="0"/>
        </w:rPr>
      </w:r>
    </w:p>
    <w:p w:rsidR="00000000" w:rsidDel="00000000" w:rsidP="00000000" w:rsidRDefault="00000000" w:rsidRPr="00000000" w14:paraId="00000071">
      <w:pPr>
        <w:ind w:right="4"/>
        <w:jc w:val="center"/>
        <w:rPr>
          <w:sz w:val="20"/>
          <w:szCs w:val="20"/>
        </w:rPr>
      </w:pPr>
      <w:r w:rsidDel="00000000" w:rsidR="00000000" w:rsidRPr="00000000">
        <w:rPr>
          <w:rtl w:val="0"/>
        </w:rPr>
      </w:r>
    </w:p>
    <w:p w:rsidR="00000000" w:rsidDel="00000000" w:rsidP="00000000" w:rsidRDefault="00000000" w:rsidRPr="00000000" w14:paraId="00000072">
      <w:pPr>
        <w:ind w:right="4"/>
        <w:jc w:val="center"/>
        <w:rPr>
          <w:sz w:val="20"/>
          <w:szCs w:val="20"/>
        </w:rPr>
      </w:pPr>
      <w:r w:rsidDel="00000000" w:rsidR="00000000" w:rsidRPr="00000000">
        <w:rPr>
          <w:rtl w:val="0"/>
        </w:rPr>
      </w:r>
    </w:p>
    <w:p w:rsidR="00000000" w:rsidDel="00000000" w:rsidP="00000000" w:rsidRDefault="00000000" w:rsidRPr="00000000" w14:paraId="0000007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4" w:hanging="360"/>
        <w:jc w:val="left"/>
        <w:rPr>
          <w:rFonts w:ascii="Times New Roman" w:cs="Times New Roman" w:eastAsia="Times New Roman" w:hAnsi="Times New Roman"/>
          <w:b w:val="1"/>
          <w:b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Halaman Rekap</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 History Permit to work</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Halaman Rekap</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History 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untuk melihat riwayat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dokumen 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secara keseluruhan dan sebagai pusat pengarsipan digital dari seluruh dokumen yang pernah diajukan baik QRP, JSA maupun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Hal ini menjadikan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salah satu keunggulan dari sistem informasi yang telah dirancang karena setiap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permit to work</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akan terintegrasi dengan lembar identifikasi bahayanya. Selain itu pada proses manual EHS harus melakukan rekapitulasi data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permit to work</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secara manual menggunakan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Microsoft Excel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yang mana dari proses tersebut pada sistem informasi ini dihilangkan karena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permit to work</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otomatis terekap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Tampilan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Dashboard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Environment Health Safety</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(EHS) dapat dilihat pada Gambar 10:</w:t>
      </w:r>
      <w:r w:rsidDel="00000000" w:rsidR="00000000" w:rsidRPr="00000000">
        <w:drawing>
          <wp:anchor allowOverlap="1" behindDoc="0" distB="0" distT="0" distL="114300" distR="114300" hidden="0" layoutInCell="1" locked="0" relativeHeight="0" simplePos="0">
            <wp:simplePos x="0" y="0"/>
            <wp:positionH relativeFrom="column">
              <wp:posOffset>358140</wp:posOffset>
            </wp:positionH>
            <wp:positionV relativeFrom="paragraph">
              <wp:posOffset>1303474</wp:posOffset>
            </wp:positionV>
            <wp:extent cx="5403850" cy="2486025"/>
            <wp:effectExtent b="0" l="0" r="0" t="0"/>
            <wp:wrapSquare wrapText="bothSides" distB="0" distT="0" distL="114300" distR="114300"/>
            <wp:docPr id="1881073611" name="image1.jpg"/>
            <a:graphic>
              <a:graphicData uri="http://schemas.openxmlformats.org/drawingml/2006/picture">
                <pic:pic>
                  <pic:nvPicPr>
                    <pic:cNvPr id="0" name="image1.jpg"/>
                    <pic:cNvPicPr preferRelativeResize="0"/>
                  </pic:nvPicPr>
                  <pic:blipFill>
                    <a:blip r:embed="rId20"/>
                    <a:srcRect b="907" l="0" r="0" t="907"/>
                    <a:stretch>
                      <a:fillRect/>
                    </a:stretch>
                  </pic:blipFill>
                  <pic:spPr>
                    <a:xfrm>
                      <a:off x="0" y="0"/>
                      <a:ext cx="5403850" cy="2486025"/>
                    </a:xfrm>
                    <a:prstGeom prst="rect"/>
                    <a:ln/>
                  </pic:spPr>
                </pic:pic>
              </a:graphicData>
            </a:graphic>
          </wp:anchor>
        </w:drawing>
      </w:r>
    </w:p>
    <w:p w:rsidR="00000000" w:rsidDel="00000000" w:rsidP="00000000" w:rsidRDefault="00000000" w:rsidRPr="00000000" w14:paraId="00000075">
      <w:pPr>
        <w:ind w:right="4"/>
        <w:jc w:val="center"/>
        <w:rPr>
          <w:sz w:val="20"/>
          <w:szCs w:val="20"/>
        </w:rPr>
      </w:pPr>
      <w:r w:rsidDel="00000000" w:rsidR="00000000" w:rsidRPr="00000000">
        <w:rPr>
          <w:b w:val="1"/>
          <w:bCs w:val="1"/>
          <w:sz w:val="20"/>
          <w:szCs w:val="20"/>
          <w:rtl w:val="0"/>
        </w:rPr>
        <w:t xml:space="preserve">Gambar 10. </w:t>
      </w:r>
      <w:r w:rsidDel="00000000" w:rsidR="00000000" w:rsidRPr="00000000">
        <w:rPr>
          <w:sz w:val="20"/>
          <w:szCs w:val="20"/>
          <w:rtl w:val="0"/>
        </w:rPr>
        <w:t xml:space="preserve">Tampilan Halaman Arsip Rekap </w:t>
      </w:r>
      <w:r w:rsidDel="00000000" w:rsidR="00000000" w:rsidRPr="00000000">
        <w:rPr>
          <w:i w:val="1"/>
          <w:iCs w:val="1"/>
          <w:sz w:val="20"/>
          <w:szCs w:val="20"/>
          <w:rtl w:val="0"/>
        </w:rPr>
        <w:t xml:space="preserve">Permit to Work</w:t>
      </w:r>
      <w:r w:rsidDel="00000000" w:rsidR="00000000" w:rsidRPr="00000000">
        <w:rPr>
          <w:rtl w:val="0"/>
        </w:rPr>
      </w:r>
    </w:p>
    <w:p w:rsidR="00000000" w:rsidDel="00000000" w:rsidP="00000000" w:rsidRDefault="00000000" w:rsidRPr="00000000" w14:paraId="00000076">
      <w:pPr>
        <w:tabs>
          <w:tab w:val="left" w:leader="none" w:pos="6359"/>
        </w:tabs>
        <w:ind w:right="4"/>
        <w:rPr>
          <w:sz w:val="20"/>
          <w:szCs w:val="20"/>
        </w:rPr>
      </w:pPr>
      <w:r w:rsidDel="00000000" w:rsidR="00000000" w:rsidRPr="00000000">
        <w:rPr>
          <w:rtl w:val="0"/>
        </w:rPr>
      </w:r>
    </w:p>
    <w:p w:rsidR="00000000" w:rsidDel="00000000" w:rsidP="00000000" w:rsidRDefault="00000000" w:rsidRPr="00000000" w14:paraId="0000007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4" w:hanging="360"/>
        <w:jc w:val="left"/>
        <w:rPr>
          <w:rFonts w:ascii="Times New Roman" w:cs="Times New Roman" w:eastAsia="Times New Roman" w:hAnsi="Times New Roman"/>
          <w:b w:val="1"/>
          <w:b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Tampilan </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Responsive</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Halaman Perancangan sistem informasi manajemen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permit to work</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ini dirancang supaya memberikan fleksibilitas akses pengguna melalui akses perangkat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desktop</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maupun mobile. Pendekatan ini diambil guna mengakomodasi karakteristik dari para pengguna sistem yang menuntut mobilitas tinggi di seluruh area pabrik. Menurut Nurhikmat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et al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(2024) Pendekatan desain yang dapat merespons ukuran layar diberbagai perangkat dapat meningkatkan kemudahan akses penguna, sehingga fungsionalitas sistem dapat berjalan fleksibel tanpa terhambat oleh jenis perangkat yang digunakan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khususnya pada era di mana akses internet didominasi oleh perangkat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mobile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Tampilan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Responsive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Sistem Informasi Manajemen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Permit to Work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dapat dilihat pada Gambar 11:</w:t>
      </w:r>
    </w:p>
    <w:p w:rsidR="00000000" w:rsidDel="00000000" w:rsidP="00000000" w:rsidRDefault="00000000" w:rsidRPr="00000000" w14:paraId="00000079">
      <w:pPr>
        <w:ind w:right="4"/>
        <w:jc w:val="both"/>
        <w:rPr>
          <w:sz w:val="20"/>
          <w:szCs w:val="20"/>
        </w:rPr>
      </w:pPr>
      <w:r w:rsidDel="00000000" w:rsidR="00000000" w:rsidRPr="00000000">
        <w:rPr>
          <w:rtl w:val="0"/>
        </w:rPr>
      </w:r>
    </w:p>
    <w:p w:rsidR="00000000" w:rsidDel="00000000" w:rsidP="00000000" w:rsidRDefault="00000000" w:rsidRPr="00000000" w14:paraId="0000007A">
      <w:pPr>
        <w:ind w:right="4"/>
        <w:jc w:val="both"/>
        <w:rPr>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508098</wp:posOffset>
                </wp:positionH>
                <wp:positionV relativeFrom="paragraph">
                  <wp:posOffset>17584</wp:posOffset>
                </wp:positionV>
                <wp:extent cx="4469667" cy="1931035"/>
                <wp:effectExtent b="0" l="0" r="0" t="0"/>
                <wp:wrapNone/>
                <wp:docPr id="1881073607" name=""/>
                <a:graphic>
                  <a:graphicData uri="http://schemas.microsoft.com/office/word/2010/wordprocessingGroup">
                    <wpg:wgp>
                      <wpg:cNvGrpSpPr/>
                      <wpg:grpSpPr>
                        <a:xfrm>
                          <a:off x="3101625" y="2801775"/>
                          <a:ext cx="4469667" cy="1931035"/>
                          <a:chOff x="3101625" y="2801775"/>
                          <a:chExt cx="4491925" cy="1956450"/>
                        </a:xfrm>
                      </wpg:grpSpPr>
                      <wpg:grpSp>
                        <wpg:cNvGrpSpPr/>
                        <wpg:grpSpPr>
                          <a:xfrm>
                            <a:off x="3111167" y="2814483"/>
                            <a:ext cx="4469667" cy="1931035"/>
                            <a:chOff x="0" y="-9086"/>
                            <a:chExt cx="4469667" cy="1931035"/>
                          </a:xfrm>
                        </wpg:grpSpPr>
                        <wps:wsp>
                          <wps:cNvSpPr/>
                          <wps:cNvPr id="3" name="Shape 3"/>
                          <wps:spPr>
                            <a:xfrm>
                              <a:off x="0" y="-9086"/>
                              <a:ext cx="4469650" cy="1931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3" name="Shape 13"/>
                            <pic:cNvPicPr preferRelativeResize="0"/>
                          </pic:nvPicPr>
                          <pic:blipFill rotWithShape="1">
                            <a:blip r:embed="rId21">
                              <a:alphaModFix/>
                            </a:blip>
                            <a:srcRect b="0" l="0" r="0" t="16218"/>
                            <a:stretch/>
                          </pic:blipFill>
                          <pic:spPr>
                            <a:xfrm>
                              <a:off x="0" y="0"/>
                              <a:ext cx="3073400" cy="1916430"/>
                            </a:xfrm>
                            <a:prstGeom prst="rect">
                              <a:avLst/>
                            </a:prstGeom>
                            <a:noFill/>
                            <a:ln cap="flat" cmpd="sng" w="9525">
                              <a:solidFill>
                                <a:srgbClr val="000000"/>
                              </a:solidFill>
                              <a:prstDash val="solid"/>
                              <a:round/>
                              <a:headEnd len="sm" w="sm" type="none"/>
                              <a:tailEnd len="sm" w="sm" type="none"/>
                            </a:ln>
                          </pic:spPr>
                        </pic:pic>
                        <pic:pic>
                          <pic:nvPicPr>
                            <pic:cNvPr id="14" name="Shape 14"/>
                            <pic:cNvPicPr preferRelativeResize="0"/>
                          </pic:nvPicPr>
                          <pic:blipFill rotWithShape="1">
                            <a:blip r:embed="rId22">
                              <a:alphaModFix/>
                            </a:blip>
                            <a:srcRect b="6460" l="0" r="0" t="484"/>
                            <a:stretch/>
                          </pic:blipFill>
                          <pic:spPr>
                            <a:xfrm>
                              <a:off x="3571142" y="-9086"/>
                              <a:ext cx="898525" cy="1931035"/>
                            </a:xfrm>
                            <a:prstGeom prst="rect">
                              <a:avLst/>
                            </a:prstGeom>
                            <a:noFill/>
                            <a:ln cap="flat" cmpd="sng" w="12700">
                              <a:solidFill>
                                <a:srgbClr val="000000"/>
                              </a:solidFill>
                              <a:prstDash val="solid"/>
                              <a:round/>
                              <a:headEnd len="sm" w="sm" type="none"/>
                              <a:tailEnd len="sm" w="sm" type="none"/>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508098</wp:posOffset>
                </wp:positionH>
                <wp:positionV relativeFrom="paragraph">
                  <wp:posOffset>17584</wp:posOffset>
                </wp:positionV>
                <wp:extent cx="4469667" cy="1931035"/>
                <wp:effectExtent b="0" l="0" r="0" t="0"/>
                <wp:wrapNone/>
                <wp:docPr id="1881073607" name="image12.png"/>
                <a:graphic>
                  <a:graphicData uri="http://schemas.openxmlformats.org/drawingml/2006/picture">
                    <pic:pic>
                      <pic:nvPicPr>
                        <pic:cNvPr id="0" name="image12.png"/>
                        <pic:cNvPicPr preferRelativeResize="0"/>
                      </pic:nvPicPr>
                      <pic:blipFill>
                        <a:blip r:embed="rId14"/>
                        <a:srcRect/>
                        <a:stretch>
                          <a:fillRect/>
                        </a:stretch>
                      </pic:blipFill>
                      <pic:spPr>
                        <a:xfrm>
                          <a:off x="0" y="0"/>
                          <a:ext cx="4469667" cy="1931035"/>
                        </a:xfrm>
                        <a:prstGeom prst="rect"/>
                        <a:ln/>
                      </pic:spPr>
                    </pic:pic>
                  </a:graphicData>
                </a:graphic>
              </wp:anchor>
            </w:drawing>
          </mc:Fallback>
        </mc:AlternateContent>
      </w:r>
    </w:p>
    <w:p w:rsidR="00000000" w:rsidDel="00000000" w:rsidP="00000000" w:rsidRDefault="00000000" w:rsidRPr="00000000" w14:paraId="0000007B">
      <w:pPr>
        <w:ind w:right="4"/>
        <w:jc w:val="both"/>
        <w:rPr>
          <w:sz w:val="20"/>
          <w:szCs w:val="20"/>
        </w:rPr>
      </w:pPr>
      <w:r w:rsidDel="00000000" w:rsidR="00000000" w:rsidRPr="00000000">
        <w:rPr>
          <w:rtl w:val="0"/>
        </w:rPr>
      </w:r>
    </w:p>
    <w:p w:rsidR="00000000" w:rsidDel="00000000" w:rsidP="00000000" w:rsidRDefault="00000000" w:rsidRPr="00000000" w14:paraId="0000007C">
      <w:pPr>
        <w:ind w:right="4"/>
        <w:jc w:val="both"/>
        <w:rPr>
          <w:sz w:val="20"/>
          <w:szCs w:val="20"/>
        </w:rPr>
      </w:pPr>
      <w:r w:rsidDel="00000000" w:rsidR="00000000" w:rsidRPr="00000000">
        <w:rPr>
          <w:rtl w:val="0"/>
        </w:rPr>
      </w:r>
    </w:p>
    <w:p w:rsidR="00000000" w:rsidDel="00000000" w:rsidP="00000000" w:rsidRDefault="00000000" w:rsidRPr="00000000" w14:paraId="0000007D">
      <w:pPr>
        <w:ind w:right="4"/>
        <w:jc w:val="both"/>
        <w:rPr>
          <w:sz w:val="20"/>
          <w:szCs w:val="20"/>
        </w:rPr>
      </w:pPr>
      <w:r w:rsidDel="00000000" w:rsidR="00000000" w:rsidRPr="00000000">
        <w:rPr>
          <w:rtl w:val="0"/>
        </w:rPr>
      </w:r>
    </w:p>
    <w:p w:rsidR="00000000" w:rsidDel="00000000" w:rsidP="00000000" w:rsidRDefault="00000000" w:rsidRPr="00000000" w14:paraId="0000007E">
      <w:pPr>
        <w:ind w:right="4"/>
        <w:jc w:val="both"/>
        <w:rPr>
          <w:sz w:val="20"/>
          <w:szCs w:val="20"/>
        </w:rPr>
      </w:pPr>
      <w:r w:rsidDel="00000000" w:rsidR="00000000" w:rsidRPr="00000000">
        <w:rPr>
          <w:rtl w:val="0"/>
        </w:rPr>
      </w:r>
    </w:p>
    <w:p w:rsidR="00000000" w:rsidDel="00000000" w:rsidP="00000000" w:rsidRDefault="00000000" w:rsidRPr="00000000" w14:paraId="0000007F">
      <w:pPr>
        <w:ind w:right="4"/>
        <w:jc w:val="both"/>
        <w:rPr>
          <w:sz w:val="20"/>
          <w:szCs w:val="20"/>
        </w:rPr>
      </w:pPr>
      <w:r w:rsidDel="00000000" w:rsidR="00000000" w:rsidRPr="00000000">
        <w:rPr>
          <w:rtl w:val="0"/>
        </w:rPr>
      </w:r>
    </w:p>
    <w:p w:rsidR="00000000" w:rsidDel="00000000" w:rsidP="00000000" w:rsidRDefault="00000000" w:rsidRPr="00000000" w14:paraId="00000080">
      <w:pPr>
        <w:ind w:right="4"/>
        <w:jc w:val="both"/>
        <w:rPr>
          <w:sz w:val="20"/>
          <w:szCs w:val="20"/>
        </w:rPr>
      </w:pPr>
      <w:r w:rsidDel="00000000" w:rsidR="00000000" w:rsidRPr="00000000">
        <w:rPr>
          <w:rtl w:val="0"/>
        </w:rPr>
      </w:r>
    </w:p>
    <w:p w:rsidR="00000000" w:rsidDel="00000000" w:rsidP="00000000" w:rsidRDefault="00000000" w:rsidRPr="00000000" w14:paraId="00000081">
      <w:pPr>
        <w:ind w:right="4"/>
        <w:jc w:val="both"/>
        <w:rPr>
          <w:sz w:val="20"/>
          <w:szCs w:val="20"/>
        </w:rPr>
      </w:pPr>
      <w:r w:rsidDel="00000000" w:rsidR="00000000" w:rsidRPr="00000000">
        <w:rPr>
          <w:rtl w:val="0"/>
        </w:rPr>
      </w:r>
    </w:p>
    <w:p w:rsidR="00000000" w:rsidDel="00000000" w:rsidP="00000000" w:rsidRDefault="00000000" w:rsidRPr="00000000" w14:paraId="00000082">
      <w:pPr>
        <w:ind w:right="4"/>
        <w:jc w:val="both"/>
        <w:rPr>
          <w:sz w:val="20"/>
          <w:szCs w:val="20"/>
        </w:rPr>
      </w:pPr>
      <w:r w:rsidDel="00000000" w:rsidR="00000000" w:rsidRPr="00000000">
        <w:rPr>
          <w:rtl w:val="0"/>
        </w:rPr>
      </w:r>
    </w:p>
    <w:p w:rsidR="00000000" w:rsidDel="00000000" w:rsidP="00000000" w:rsidRDefault="00000000" w:rsidRPr="00000000" w14:paraId="00000083">
      <w:pPr>
        <w:ind w:right="4"/>
        <w:jc w:val="both"/>
        <w:rPr>
          <w:sz w:val="20"/>
          <w:szCs w:val="20"/>
        </w:rPr>
      </w:pPr>
      <w:r w:rsidDel="00000000" w:rsidR="00000000" w:rsidRPr="00000000">
        <w:rPr>
          <w:rtl w:val="0"/>
        </w:rPr>
      </w:r>
    </w:p>
    <w:p w:rsidR="00000000" w:rsidDel="00000000" w:rsidP="00000000" w:rsidRDefault="00000000" w:rsidRPr="00000000" w14:paraId="00000084">
      <w:pPr>
        <w:ind w:right="4"/>
        <w:jc w:val="both"/>
        <w:rPr>
          <w:sz w:val="20"/>
          <w:szCs w:val="20"/>
        </w:rPr>
      </w:pPr>
      <w:r w:rsidDel="00000000" w:rsidR="00000000" w:rsidRPr="00000000">
        <w:rPr>
          <w:rtl w:val="0"/>
        </w:rPr>
      </w:r>
    </w:p>
    <w:p w:rsidR="00000000" w:rsidDel="00000000" w:rsidP="00000000" w:rsidRDefault="00000000" w:rsidRPr="00000000" w14:paraId="00000085">
      <w:pPr>
        <w:ind w:right="4"/>
        <w:jc w:val="both"/>
        <w:rPr>
          <w:sz w:val="20"/>
          <w:szCs w:val="20"/>
        </w:rPr>
      </w:pPr>
      <w:r w:rsidDel="00000000" w:rsidR="00000000" w:rsidRPr="00000000">
        <w:rPr>
          <w:rtl w:val="0"/>
        </w:rPr>
      </w:r>
    </w:p>
    <w:p w:rsidR="00000000" w:rsidDel="00000000" w:rsidP="00000000" w:rsidRDefault="00000000" w:rsidRPr="00000000" w14:paraId="00000086">
      <w:pPr>
        <w:ind w:right="4"/>
        <w:jc w:val="both"/>
        <w:rPr>
          <w:sz w:val="20"/>
          <w:szCs w:val="20"/>
        </w:rPr>
      </w:pPr>
      <w:r w:rsidDel="00000000" w:rsidR="00000000" w:rsidRPr="00000000">
        <w:rPr>
          <w:rtl w:val="0"/>
        </w:rPr>
      </w:r>
    </w:p>
    <w:p w:rsidR="00000000" w:rsidDel="00000000" w:rsidP="00000000" w:rsidRDefault="00000000" w:rsidRPr="00000000" w14:paraId="00000087">
      <w:pPr>
        <w:ind w:right="4"/>
        <w:jc w:val="both"/>
        <w:rPr>
          <w:sz w:val="20"/>
          <w:szCs w:val="20"/>
        </w:rPr>
      </w:pPr>
      <w:r w:rsidDel="00000000" w:rsidR="00000000" w:rsidRPr="00000000">
        <w:rPr>
          <w:rtl w:val="0"/>
        </w:rPr>
      </w:r>
    </w:p>
    <w:p w:rsidR="00000000" w:rsidDel="00000000" w:rsidP="00000000" w:rsidRDefault="00000000" w:rsidRPr="00000000" w14:paraId="00000088">
      <w:pPr>
        <w:ind w:right="4"/>
        <w:jc w:val="center"/>
        <w:rPr>
          <w:i w:val="1"/>
          <w:iCs w:val="1"/>
          <w:sz w:val="20"/>
          <w:szCs w:val="20"/>
        </w:rPr>
      </w:pPr>
      <w:r w:rsidDel="00000000" w:rsidR="00000000" w:rsidRPr="00000000">
        <w:rPr>
          <w:b w:val="1"/>
          <w:bCs w:val="1"/>
          <w:sz w:val="20"/>
          <w:szCs w:val="20"/>
          <w:rtl w:val="0"/>
        </w:rPr>
        <w:t xml:space="preserve">Gambar 11. </w:t>
      </w:r>
      <w:r w:rsidDel="00000000" w:rsidR="00000000" w:rsidRPr="00000000">
        <w:rPr>
          <w:sz w:val="20"/>
          <w:szCs w:val="20"/>
          <w:rtl w:val="0"/>
        </w:rPr>
        <w:t xml:space="preserve">Tampilan </w:t>
      </w:r>
      <w:r w:rsidDel="00000000" w:rsidR="00000000" w:rsidRPr="00000000">
        <w:rPr>
          <w:i w:val="1"/>
          <w:iCs w:val="1"/>
          <w:sz w:val="20"/>
          <w:szCs w:val="20"/>
          <w:rtl w:val="0"/>
        </w:rPr>
        <w:t xml:space="preserve">Responsive</w:t>
      </w:r>
      <w:r w:rsidDel="00000000" w:rsidR="00000000" w:rsidRPr="00000000">
        <w:rPr>
          <w:sz w:val="20"/>
          <w:szCs w:val="20"/>
          <w:rtl w:val="0"/>
        </w:rPr>
        <w:t xml:space="preserve"> Sistem Informasi Manajemen </w:t>
      </w:r>
      <w:r w:rsidDel="00000000" w:rsidR="00000000" w:rsidRPr="00000000">
        <w:rPr>
          <w:i w:val="1"/>
          <w:iCs w:val="1"/>
          <w:sz w:val="20"/>
          <w:szCs w:val="20"/>
          <w:rtl w:val="0"/>
        </w:rPr>
        <w:t xml:space="preserve">Permit to Work</w:t>
      </w:r>
    </w:p>
    <w:p w:rsidR="00000000" w:rsidDel="00000000" w:rsidP="00000000" w:rsidRDefault="00000000" w:rsidRPr="00000000" w14:paraId="00000089">
      <w:pPr>
        <w:ind w:right="4"/>
        <w:jc w:val="center"/>
        <w:rPr>
          <w:i w:val="1"/>
          <w:iCs w:val="1"/>
          <w:sz w:val="20"/>
          <w:szCs w:val="20"/>
        </w:rPr>
      </w:pPr>
      <w:r w:rsidDel="00000000" w:rsidR="00000000" w:rsidRPr="00000000">
        <w:rPr>
          <w:rtl w:val="0"/>
        </w:rPr>
      </w:r>
    </w:p>
    <w:p w:rsidR="00000000" w:rsidDel="00000000" w:rsidP="00000000" w:rsidRDefault="00000000" w:rsidRPr="00000000" w14:paraId="0000008A">
      <w:pPr>
        <w:ind w:right="4"/>
        <w:rPr>
          <w:i w:val="1"/>
          <w:iCs w:val="1"/>
          <w:sz w:val="20"/>
          <w:szCs w:val="20"/>
        </w:rPr>
      </w:pPr>
      <w:r w:rsidDel="00000000" w:rsidR="00000000" w:rsidRPr="00000000">
        <w:rPr>
          <w:rtl w:val="0"/>
        </w:rPr>
      </w:r>
    </w:p>
    <w:p w:rsidR="00000000" w:rsidDel="00000000" w:rsidP="00000000" w:rsidRDefault="00000000" w:rsidRPr="00000000" w14:paraId="0000008B">
      <w:pPr>
        <w:ind w:right="4"/>
        <w:rPr>
          <w:i w:val="1"/>
          <w:iCs w:val="1"/>
          <w:sz w:val="20"/>
          <w:szCs w:val="20"/>
        </w:rPr>
      </w:pPr>
      <w:r w:rsidDel="00000000" w:rsidR="00000000" w:rsidRPr="00000000">
        <w:rPr>
          <w:rtl w:val="0"/>
        </w:rPr>
      </w:r>
    </w:p>
    <w:p w:rsidR="00000000" w:rsidDel="00000000" w:rsidP="00000000" w:rsidRDefault="00000000" w:rsidRPr="00000000" w14:paraId="0000008C">
      <w:pPr>
        <w:ind w:right="4"/>
        <w:jc w:val="center"/>
        <w:rPr>
          <w:i w:val="1"/>
          <w:iCs w:val="1"/>
          <w:sz w:val="20"/>
          <w:szCs w:val="20"/>
        </w:rPr>
      </w:pPr>
      <w:r w:rsidDel="00000000" w:rsidR="00000000" w:rsidRPr="00000000">
        <w:rPr>
          <w:rtl w:val="0"/>
        </w:rPr>
      </w:r>
    </w:p>
    <w:p w:rsidR="00000000" w:rsidDel="00000000" w:rsidP="00000000" w:rsidRDefault="00000000" w:rsidRPr="00000000" w14:paraId="0000008D">
      <w:pPr>
        <w:numPr>
          <w:ilvl w:val="0"/>
          <w:numId w:val="1"/>
        </w:numPr>
        <w:tabs>
          <w:tab w:val="left" w:leader="none" w:pos="686"/>
        </w:tabs>
        <w:ind w:left="426" w:right="4" w:hanging="426"/>
        <w:jc w:val="both"/>
        <w:rPr/>
      </w:pPr>
      <w:r w:rsidDel="00000000" w:rsidR="00000000" w:rsidRPr="00000000">
        <w:rPr>
          <w:b w:val="1"/>
          <w:bCs w:val="1"/>
          <w:sz w:val="20"/>
          <w:szCs w:val="20"/>
          <w:rtl w:val="0"/>
        </w:rPr>
        <w:t xml:space="preserve">KESIMPULAN </w:t>
      </w:r>
      <w:r w:rsidDel="00000000" w:rsidR="00000000" w:rsidRPr="00000000">
        <w:rPr>
          <w:rtl w:val="0"/>
        </w:rPr>
      </w:r>
    </w:p>
    <w:p w:rsidR="00000000" w:rsidDel="00000000" w:rsidP="00000000" w:rsidRDefault="00000000" w:rsidRPr="00000000" w14:paraId="0000008E">
      <w:pPr>
        <w:tabs>
          <w:tab w:val="left" w:leader="none" w:pos="426"/>
        </w:tabs>
        <w:ind w:right="4"/>
        <w:jc w:val="both"/>
        <w:rPr>
          <w:sz w:val="20"/>
          <w:szCs w:val="20"/>
        </w:rPr>
      </w:pPr>
      <w:r w:rsidDel="00000000" w:rsidR="00000000" w:rsidRPr="00000000">
        <w:rPr>
          <w:sz w:val="20"/>
          <w:szCs w:val="20"/>
          <w:rtl w:val="0"/>
        </w:rPr>
        <w:tab/>
        <w:t xml:space="preserve">Sistem Informasi Manajemen </w:t>
      </w:r>
      <w:r w:rsidDel="00000000" w:rsidR="00000000" w:rsidRPr="00000000">
        <w:rPr>
          <w:i w:val="1"/>
          <w:iCs w:val="1"/>
          <w:sz w:val="20"/>
          <w:szCs w:val="20"/>
          <w:rtl w:val="0"/>
        </w:rPr>
        <w:t xml:space="preserve">Permit to Work</w:t>
      </w:r>
      <w:r w:rsidDel="00000000" w:rsidR="00000000" w:rsidRPr="00000000">
        <w:rPr>
          <w:sz w:val="20"/>
          <w:szCs w:val="20"/>
          <w:rtl w:val="0"/>
        </w:rPr>
        <w:t xml:space="preserve"> berbasis </w:t>
      </w:r>
      <w:r w:rsidDel="00000000" w:rsidR="00000000" w:rsidRPr="00000000">
        <w:rPr>
          <w:i w:val="1"/>
          <w:iCs w:val="1"/>
          <w:sz w:val="20"/>
          <w:szCs w:val="20"/>
          <w:rtl w:val="0"/>
        </w:rPr>
        <w:t xml:space="preserve">website responsive</w:t>
      </w:r>
      <w:r w:rsidDel="00000000" w:rsidR="00000000" w:rsidRPr="00000000">
        <w:rPr>
          <w:sz w:val="20"/>
          <w:szCs w:val="20"/>
          <w:rtl w:val="0"/>
        </w:rPr>
        <w:t xml:space="preserve"> ini dikembangkan sebagai solusi atas kendala sistem manual sistem manajemen </w:t>
      </w:r>
      <w:r w:rsidDel="00000000" w:rsidR="00000000" w:rsidRPr="00000000">
        <w:rPr>
          <w:i w:val="1"/>
          <w:iCs w:val="1"/>
          <w:sz w:val="20"/>
          <w:szCs w:val="20"/>
          <w:rtl w:val="0"/>
        </w:rPr>
        <w:t xml:space="preserve">permit to work</w:t>
      </w:r>
      <w:r w:rsidDel="00000000" w:rsidR="00000000" w:rsidRPr="00000000">
        <w:rPr>
          <w:sz w:val="20"/>
          <w:szCs w:val="20"/>
          <w:rtl w:val="0"/>
        </w:rPr>
        <w:t xml:space="preserve">. Sistem ini dibangun menggunakan </w:t>
      </w:r>
      <w:r w:rsidDel="00000000" w:rsidR="00000000" w:rsidRPr="00000000">
        <w:rPr>
          <w:i w:val="1"/>
          <w:iCs w:val="1"/>
          <w:sz w:val="20"/>
          <w:szCs w:val="20"/>
          <w:rtl w:val="0"/>
        </w:rPr>
        <w:t xml:space="preserve">framework</w:t>
      </w:r>
      <w:r w:rsidDel="00000000" w:rsidR="00000000" w:rsidRPr="00000000">
        <w:rPr>
          <w:sz w:val="20"/>
          <w:szCs w:val="20"/>
          <w:rtl w:val="0"/>
        </w:rPr>
        <w:t xml:space="preserve"> </w:t>
      </w:r>
      <w:r w:rsidDel="00000000" w:rsidR="00000000" w:rsidRPr="00000000">
        <w:rPr>
          <w:i w:val="1"/>
          <w:iCs w:val="1"/>
          <w:sz w:val="20"/>
          <w:szCs w:val="20"/>
          <w:rtl w:val="0"/>
        </w:rPr>
        <w:t xml:space="preserve">Laravel</w:t>
      </w:r>
      <w:r w:rsidDel="00000000" w:rsidR="00000000" w:rsidRPr="00000000">
        <w:rPr>
          <w:sz w:val="20"/>
          <w:szCs w:val="20"/>
          <w:rtl w:val="0"/>
        </w:rPr>
        <w:t xml:space="preserve"> dengan bahasa pemrograman </w:t>
      </w:r>
      <w:r w:rsidDel="00000000" w:rsidR="00000000" w:rsidRPr="00000000">
        <w:rPr>
          <w:i w:val="1"/>
          <w:iCs w:val="1"/>
          <w:sz w:val="20"/>
          <w:szCs w:val="20"/>
          <w:rtl w:val="0"/>
        </w:rPr>
        <w:t xml:space="preserve">PHP</w:t>
      </w:r>
      <w:r w:rsidDel="00000000" w:rsidR="00000000" w:rsidRPr="00000000">
        <w:rPr>
          <w:sz w:val="20"/>
          <w:szCs w:val="20"/>
          <w:rtl w:val="0"/>
        </w:rPr>
        <w:t xml:space="preserve"> dan basis data </w:t>
      </w:r>
      <w:r w:rsidDel="00000000" w:rsidR="00000000" w:rsidRPr="00000000">
        <w:rPr>
          <w:i w:val="1"/>
          <w:iCs w:val="1"/>
          <w:sz w:val="20"/>
          <w:szCs w:val="20"/>
          <w:rtl w:val="0"/>
        </w:rPr>
        <w:t xml:space="preserve">MySQL</w:t>
      </w:r>
      <w:r w:rsidDel="00000000" w:rsidR="00000000" w:rsidRPr="00000000">
        <w:rPr>
          <w:sz w:val="20"/>
          <w:szCs w:val="20"/>
          <w:rtl w:val="0"/>
        </w:rPr>
        <w:t xml:space="preserve">. Melalui teknologi tersebut, sistem ini dapat mengakomodasi pengajuan izin kerja, analisis risiko (JSA dan QRP), serta persetujuan berjenjang dalam satu </w:t>
      </w:r>
      <w:r w:rsidDel="00000000" w:rsidR="00000000" w:rsidRPr="00000000">
        <w:rPr>
          <w:i w:val="1"/>
          <w:iCs w:val="1"/>
          <w:sz w:val="20"/>
          <w:szCs w:val="20"/>
          <w:rtl w:val="0"/>
        </w:rPr>
        <w:t xml:space="preserve">platform </w:t>
      </w:r>
      <w:r w:rsidDel="00000000" w:rsidR="00000000" w:rsidRPr="00000000">
        <w:rPr>
          <w:sz w:val="20"/>
          <w:szCs w:val="20"/>
          <w:rtl w:val="0"/>
        </w:rPr>
        <w:t xml:space="preserve">terpusat yang fleksibel dapat diakses melalui </w:t>
      </w:r>
      <w:r w:rsidDel="00000000" w:rsidR="00000000" w:rsidRPr="00000000">
        <w:rPr>
          <w:i w:val="1"/>
          <w:iCs w:val="1"/>
          <w:sz w:val="20"/>
          <w:szCs w:val="20"/>
          <w:rtl w:val="0"/>
        </w:rPr>
        <w:t xml:space="preserve">desktop</w:t>
      </w:r>
      <w:r w:rsidDel="00000000" w:rsidR="00000000" w:rsidRPr="00000000">
        <w:rPr>
          <w:sz w:val="20"/>
          <w:szCs w:val="20"/>
          <w:rtl w:val="0"/>
        </w:rPr>
        <w:t xml:space="preserve"> maupun </w:t>
      </w:r>
      <w:r w:rsidDel="00000000" w:rsidR="00000000" w:rsidRPr="00000000">
        <w:rPr>
          <w:i w:val="1"/>
          <w:iCs w:val="1"/>
          <w:sz w:val="20"/>
          <w:szCs w:val="20"/>
          <w:rtl w:val="0"/>
        </w:rPr>
        <w:t xml:space="preserve">mobile </w:t>
      </w:r>
      <w:r w:rsidDel="00000000" w:rsidR="00000000" w:rsidRPr="00000000">
        <w:rPr>
          <w:sz w:val="20"/>
          <w:szCs w:val="20"/>
          <w:rtl w:val="0"/>
        </w:rPr>
        <w:t xml:space="preserve">kapan saja dan dimana saja. Sistem informasi ini juga dapat meningkatkan efisiensi administrasi melalui formulir digital, selain itu sistem dapat mempermudah pengarsipan, dan menjaga data dari kehilangan ataupun kerusakan karena data akan di simpan di dalam </w:t>
      </w:r>
      <w:r w:rsidDel="00000000" w:rsidR="00000000" w:rsidRPr="00000000">
        <w:rPr>
          <w:i w:val="1"/>
          <w:iCs w:val="1"/>
          <w:sz w:val="20"/>
          <w:szCs w:val="20"/>
          <w:rtl w:val="0"/>
        </w:rPr>
        <w:t xml:space="preserve">database</w:t>
      </w:r>
      <w:r w:rsidDel="00000000" w:rsidR="00000000" w:rsidRPr="00000000">
        <w:rPr>
          <w:sz w:val="20"/>
          <w:szCs w:val="20"/>
          <w:rtl w:val="0"/>
        </w:rPr>
        <w:t xml:space="preserve">.</w:t>
      </w:r>
      <w:r w:rsidDel="00000000" w:rsidR="00000000" w:rsidRPr="00000000">
        <w:rPr>
          <w:rtl w:val="0"/>
        </w:rPr>
        <w:t xml:space="preserve"> </w:t>
      </w:r>
      <w:r w:rsidDel="00000000" w:rsidR="00000000" w:rsidRPr="00000000">
        <w:rPr>
          <w:sz w:val="20"/>
          <w:szCs w:val="20"/>
          <w:rtl w:val="0"/>
        </w:rPr>
        <w:t xml:space="preserve">Selain itu, penerapan hak akses berdasarkan peran pengguna, yaitu Internal </w:t>
      </w:r>
      <w:r w:rsidDel="00000000" w:rsidR="00000000" w:rsidRPr="00000000">
        <w:rPr>
          <w:i w:val="1"/>
          <w:iCs w:val="1"/>
          <w:sz w:val="20"/>
          <w:szCs w:val="20"/>
          <w:rtl w:val="0"/>
        </w:rPr>
        <w:t xml:space="preserve">Maintenance,</w:t>
      </w:r>
      <w:r w:rsidDel="00000000" w:rsidR="00000000" w:rsidRPr="00000000">
        <w:rPr>
          <w:sz w:val="20"/>
          <w:szCs w:val="20"/>
          <w:rtl w:val="0"/>
        </w:rPr>
        <w:t xml:space="preserve"> Supervisor </w:t>
      </w:r>
      <w:r w:rsidDel="00000000" w:rsidR="00000000" w:rsidRPr="00000000">
        <w:rPr>
          <w:i w:val="1"/>
          <w:iCs w:val="1"/>
          <w:sz w:val="20"/>
          <w:szCs w:val="20"/>
          <w:rtl w:val="0"/>
        </w:rPr>
        <w:t xml:space="preserve">Maintenance</w:t>
      </w:r>
      <w:r w:rsidDel="00000000" w:rsidR="00000000" w:rsidRPr="00000000">
        <w:rPr>
          <w:sz w:val="20"/>
          <w:szCs w:val="20"/>
          <w:rtl w:val="0"/>
        </w:rPr>
        <w:t xml:space="preserve">, Kontraktor, Penanggung Jawab Area (PJA), dan EHS, menjadikan proses pengelolaan izin kerja lebih terstruktur, memudahkan pemantauan status pekerjaan secara </w:t>
      </w:r>
      <w:r w:rsidDel="00000000" w:rsidR="00000000" w:rsidRPr="00000000">
        <w:rPr>
          <w:i w:val="1"/>
          <w:iCs w:val="1"/>
          <w:sz w:val="20"/>
          <w:szCs w:val="20"/>
          <w:rtl w:val="0"/>
        </w:rPr>
        <w:t xml:space="preserve">real-time</w:t>
      </w:r>
      <w:r w:rsidDel="00000000" w:rsidR="00000000" w:rsidRPr="00000000">
        <w:rPr>
          <w:sz w:val="20"/>
          <w:szCs w:val="20"/>
          <w:rtl w:val="0"/>
        </w:rPr>
        <w:t xml:space="preserve">, serta meningkatkan pengawasan terhadap </w:t>
      </w:r>
      <w:r w:rsidDel="00000000" w:rsidR="00000000" w:rsidRPr="00000000">
        <w:rPr>
          <w:i w:val="1"/>
          <w:iCs w:val="1"/>
          <w:sz w:val="20"/>
          <w:szCs w:val="20"/>
          <w:rtl w:val="0"/>
        </w:rPr>
        <w:t xml:space="preserve">permit to work</w:t>
      </w:r>
      <w:r w:rsidDel="00000000" w:rsidR="00000000" w:rsidRPr="00000000">
        <w:rPr>
          <w:sz w:val="20"/>
          <w:szCs w:val="20"/>
          <w:rtl w:val="0"/>
        </w:rPr>
        <w:t xml:space="preserve"> dan </w:t>
      </w:r>
      <w:r w:rsidDel="00000000" w:rsidR="00000000" w:rsidRPr="00000000">
        <w:rPr>
          <w:color w:val="000000"/>
          <w:sz w:val="20"/>
          <w:szCs w:val="20"/>
          <w:rtl w:val="0"/>
        </w:rPr>
        <w:t xml:space="preserve">kualitas dokumentasi pengawasan </w:t>
      </w:r>
      <w:r w:rsidDel="00000000" w:rsidR="00000000" w:rsidRPr="00000000">
        <w:rPr>
          <w:i w:val="1"/>
          <w:iCs w:val="1"/>
          <w:color w:val="000000"/>
          <w:sz w:val="20"/>
          <w:szCs w:val="20"/>
          <w:rtl w:val="0"/>
        </w:rPr>
        <w:t xml:space="preserve">permit to work</w:t>
      </w:r>
      <w:r w:rsidDel="00000000" w:rsidR="00000000" w:rsidRPr="00000000">
        <w:rPr>
          <w:color w:val="000000"/>
          <w:sz w:val="20"/>
          <w:szCs w:val="20"/>
          <w:rtl w:val="0"/>
        </w:rPr>
        <w:t xml:space="preserve"> di area kerja.</w:t>
      </w:r>
      <w:r w:rsidDel="00000000" w:rsidR="00000000" w:rsidRPr="00000000">
        <w:rPr>
          <w:rtl w:val="0"/>
        </w:rPr>
      </w:r>
    </w:p>
    <w:p w:rsidR="00000000" w:rsidDel="00000000" w:rsidP="00000000" w:rsidRDefault="00000000" w:rsidRPr="00000000" w14:paraId="0000008F">
      <w:pPr>
        <w:tabs>
          <w:tab w:val="left" w:leader="none" w:pos="9720"/>
        </w:tabs>
        <w:spacing w:before="118" w:lineRule="auto"/>
        <w:ind w:right="4"/>
        <w:jc w:val="both"/>
        <w:rPr>
          <w:sz w:val="20"/>
          <w:szCs w:val="20"/>
        </w:rPr>
      </w:pPr>
      <w:r w:rsidDel="00000000" w:rsidR="00000000" w:rsidRPr="00000000">
        <w:rPr>
          <w:b w:val="1"/>
          <w:bCs w:val="1"/>
          <w:sz w:val="20"/>
          <w:szCs w:val="20"/>
          <w:rtl w:val="0"/>
        </w:rPr>
        <w:t xml:space="preserve">DAFTAR PUSTAKA </w:t>
      </w:r>
      <w:r w:rsidDel="00000000" w:rsidR="00000000" w:rsidRPr="00000000">
        <w:rPr>
          <w:rtl w:val="0"/>
        </w:rPr>
      </w:r>
    </w:p>
    <w:p w:rsidR="00000000" w:rsidDel="00000000" w:rsidP="00000000" w:rsidRDefault="00000000" w:rsidRPr="00000000" w14:paraId="00000090">
      <w:pPr>
        <w:spacing w:before="120" w:lineRule="auto"/>
        <w:ind w:left="480" w:hanging="480"/>
        <w:jc w:val="both"/>
        <w:rPr>
          <w:sz w:val="20"/>
          <w:szCs w:val="20"/>
        </w:rPr>
      </w:pPr>
      <w:r w:rsidDel="00000000" w:rsidR="00000000" w:rsidRPr="00000000">
        <w:rPr>
          <w:sz w:val="20"/>
          <w:szCs w:val="20"/>
          <w:rtl w:val="0"/>
        </w:rPr>
        <w:t xml:space="preserve">Amalia, W., Mufti, W. F., &amp; Alfiza, S. (2025). Identifikasi Bahaya dan Pengendalian Risiko Kecelakaan Kerja Menggunakan Metode HIRARC </w:t>
      </w:r>
      <w:r w:rsidDel="00000000" w:rsidR="00000000" w:rsidRPr="00000000">
        <w:rPr>
          <w:i w:val="1"/>
          <w:iCs w:val="1"/>
          <w:sz w:val="20"/>
          <w:szCs w:val="20"/>
          <w:rtl w:val="0"/>
        </w:rPr>
        <w:t xml:space="preserve">( Hazard Identification , Risk Assesment , Risk Control )</w:t>
      </w:r>
      <w:r w:rsidDel="00000000" w:rsidR="00000000" w:rsidRPr="00000000">
        <w:rPr>
          <w:sz w:val="20"/>
          <w:szCs w:val="20"/>
          <w:rtl w:val="0"/>
        </w:rPr>
        <w:t xml:space="preserve"> Pada Industri Pengolahan Hasil Perikanan. </w:t>
      </w:r>
      <w:r w:rsidDel="00000000" w:rsidR="00000000" w:rsidRPr="00000000">
        <w:rPr>
          <w:i w:val="1"/>
          <w:iCs w:val="1"/>
          <w:sz w:val="20"/>
          <w:szCs w:val="20"/>
          <w:rtl w:val="0"/>
        </w:rPr>
        <w:t xml:space="preserve">JUTIN : Jurnal Teknik Industri Terintegrasi</w:t>
      </w:r>
      <w:r w:rsidDel="00000000" w:rsidR="00000000" w:rsidRPr="00000000">
        <w:rPr>
          <w:sz w:val="20"/>
          <w:szCs w:val="20"/>
          <w:rtl w:val="0"/>
        </w:rPr>
        <w:t xml:space="preserve">, </w:t>
      </w:r>
      <w:r w:rsidDel="00000000" w:rsidR="00000000" w:rsidRPr="00000000">
        <w:rPr>
          <w:i w:val="1"/>
          <w:iCs w:val="1"/>
          <w:sz w:val="20"/>
          <w:szCs w:val="20"/>
          <w:rtl w:val="0"/>
        </w:rPr>
        <w:t xml:space="preserve">8</w:t>
      </w:r>
      <w:r w:rsidDel="00000000" w:rsidR="00000000" w:rsidRPr="00000000">
        <w:rPr>
          <w:sz w:val="20"/>
          <w:szCs w:val="20"/>
          <w:rtl w:val="0"/>
        </w:rPr>
        <w:t xml:space="preserve">(3), 3212–3220.</w:t>
      </w:r>
    </w:p>
    <w:p w:rsidR="00000000" w:rsidDel="00000000" w:rsidP="00000000" w:rsidRDefault="00000000" w:rsidRPr="00000000" w14:paraId="00000091">
      <w:pPr>
        <w:spacing w:before="120" w:lineRule="auto"/>
        <w:ind w:left="480" w:hanging="480"/>
        <w:jc w:val="both"/>
        <w:rPr>
          <w:sz w:val="20"/>
          <w:szCs w:val="20"/>
        </w:rPr>
      </w:pPr>
      <w:r w:rsidDel="00000000" w:rsidR="00000000" w:rsidRPr="00000000">
        <w:rPr>
          <w:sz w:val="20"/>
          <w:szCs w:val="20"/>
          <w:rtl w:val="0"/>
        </w:rPr>
        <w:t xml:space="preserve">Dewi, S. N., Oktaria, Y., Rahmi, R., Studi, P., Kerja, K., Kesehatan, F. I., &amp; Teuku, U. (2025). Penerapan Sistem </w:t>
      </w:r>
      <w:r w:rsidDel="00000000" w:rsidR="00000000" w:rsidRPr="00000000">
        <w:rPr>
          <w:i w:val="1"/>
          <w:iCs w:val="1"/>
          <w:sz w:val="20"/>
          <w:szCs w:val="20"/>
          <w:rtl w:val="0"/>
        </w:rPr>
        <w:t xml:space="preserve">Permit To Work</w:t>
      </w:r>
      <w:r w:rsidDel="00000000" w:rsidR="00000000" w:rsidRPr="00000000">
        <w:rPr>
          <w:sz w:val="20"/>
          <w:szCs w:val="20"/>
          <w:rtl w:val="0"/>
        </w:rPr>
        <w:t xml:space="preserve"> Dalam Mengurangi Risiko Di Area Berbahaya : </w:t>
      </w:r>
      <w:r w:rsidDel="00000000" w:rsidR="00000000" w:rsidRPr="00000000">
        <w:rPr>
          <w:i w:val="1"/>
          <w:iCs w:val="1"/>
          <w:sz w:val="20"/>
          <w:szCs w:val="20"/>
          <w:rtl w:val="0"/>
        </w:rPr>
        <w:t xml:space="preserve">Literature Review</w:t>
      </w:r>
      <w:r w:rsidDel="00000000" w:rsidR="00000000" w:rsidRPr="00000000">
        <w:rPr>
          <w:sz w:val="20"/>
          <w:szCs w:val="20"/>
          <w:rtl w:val="0"/>
        </w:rPr>
        <w:t xml:space="preserve">. </w:t>
      </w:r>
      <w:r w:rsidDel="00000000" w:rsidR="00000000" w:rsidRPr="00000000">
        <w:rPr>
          <w:i w:val="1"/>
          <w:iCs w:val="1"/>
          <w:sz w:val="20"/>
          <w:szCs w:val="20"/>
          <w:rtl w:val="0"/>
        </w:rPr>
        <w:t xml:space="preserve">PREPOTIF: Jurnal Kesehatan Masyarakat</w:t>
      </w:r>
      <w:r w:rsidDel="00000000" w:rsidR="00000000" w:rsidRPr="00000000">
        <w:rPr>
          <w:sz w:val="20"/>
          <w:szCs w:val="20"/>
          <w:rtl w:val="0"/>
        </w:rPr>
        <w:t xml:space="preserve">, </w:t>
      </w:r>
      <w:r w:rsidDel="00000000" w:rsidR="00000000" w:rsidRPr="00000000">
        <w:rPr>
          <w:i w:val="1"/>
          <w:iCs w:val="1"/>
          <w:sz w:val="20"/>
          <w:szCs w:val="20"/>
          <w:rtl w:val="0"/>
        </w:rPr>
        <w:t xml:space="preserve">9</w:t>
      </w:r>
      <w:r w:rsidDel="00000000" w:rsidR="00000000" w:rsidRPr="00000000">
        <w:rPr>
          <w:sz w:val="20"/>
          <w:szCs w:val="20"/>
          <w:rtl w:val="0"/>
        </w:rPr>
        <w:t xml:space="preserve">(1), 2714–2727.</w:t>
      </w:r>
    </w:p>
    <w:p w:rsidR="00000000" w:rsidDel="00000000" w:rsidP="00000000" w:rsidRDefault="00000000" w:rsidRPr="00000000" w14:paraId="00000092">
      <w:pPr>
        <w:spacing w:before="120" w:lineRule="auto"/>
        <w:ind w:left="480" w:hanging="480"/>
        <w:jc w:val="both"/>
        <w:rPr>
          <w:sz w:val="20"/>
          <w:szCs w:val="20"/>
        </w:rPr>
      </w:pPr>
      <w:r w:rsidDel="00000000" w:rsidR="00000000" w:rsidRPr="00000000">
        <w:rPr>
          <w:sz w:val="20"/>
          <w:szCs w:val="20"/>
          <w:rtl w:val="0"/>
        </w:rPr>
        <w:t xml:space="preserve">Duka, Z. M. R., Kawatu, P. A. T., &amp; Kaunang, W. P. J. (2025). Gambaran Penerapan Sistem Manajemen Kesehatan Dan Keselamatan Kerja Di PT . PLN NP Services PLTU 2 Amurang Sulawesi Utara. </w:t>
      </w:r>
      <w:r w:rsidDel="00000000" w:rsidR="00000000" w:rsidRPr="00000000">
        <w:rPr>
          <w:i w:val="1"/>
          <w:iCs w:val="1"/>
          <w:sz w:val="20"/>
          <w:szCs w:val="20"/>
          <w:rtl w:val="0"/>
        </w:rPr>
        <w:t xml:space="preserve">PREPOTIF: Jurnal Kesehatan Masyarakat</w:t>
      </w:r>
      <w:r w:rsidDel="00000000" w:rsidR="00000000" w:rsidRPr="00000000">
        <w:rPr>
          <w:sz w:val="20"/>
          <w:szCs w:val="20"/>
          <w:rtl w:val="0"/>
        </w:rPr>
        <w:t xml:space="preserve">, </w:t>
      </w:r>
      <w:r w:rsidDel="00000000" w:rsidR="00000000" w:rsidRPr="00000000">
        <w:rPr>
          <w:i w:val="1"/>
          <w:iCs w:val="1"/>
          <w:sz w:val="20"/>
          <w:szCs w:val="20"/>
          <w:rtl w:val="0"/>
        </w:rPr>
        <w:t xml:space="preserve">9</w:t>
      </w:r>
      <w:r w:rsidDel="00000000" w:rsidR="00000000" w:rsidRPr="00000000">
        <w:rPr>
          <w:sz w:val="20"/>
          <w:szCs w:val="20"/>
          <w:rtl w:val="0"/>
        </w:rPr>
        <w:t xml:space="preserve">(1), 2799–2809.</w:t>
      </w:r>
    </w:p>
    <w:p w:rsidR="00000000" w:rsidDel="00000000" w:rsidP="00000000" w:rsidRDefault="00000000" w:rsidRPr="00000000" w14:paraId="00000093">
      <w:pPr>
        <w:spacing w:before="120" w:lineRule="auto"/>
        <w:ind w:left="480" w:hanging="480"/>
        <w:jc w:val="both"/>
        <w:rPr>
          <w:sz w:val="20"/>
          <w:szCs w:val="20"/>
        </w:rPr>
      </w:pPr>
      <w:r w:rsidDel="00000000" w:rsidR="00000000" w:rsidRPr="00000000">
        <w:rPr>
          <w:sz w:val="20"/>
          <w:szCs w:val="20"/>
          <w:rtl w:val="0"/>
        </w:rPr>
        <w:t xml:space="preserve">Farida, I., Amalia, A. E., &amp; Zaman, M. B. (2025). </w:t>
      </w:r>
      <w:r w:rsidDel="00000000" w:rsidR="00000000" w:rsidRPr="00000000">
        <w:rPr>
          <w:i w:val="1"/>
          <w:iCs w:val="1"/>
          <w:sz w:val="20"/>
          <w:szCs w:val="20"/>
          <w:rtl w:val="0"/>
        </w:rPr>
        <w:t xml:space="preserve">Risk Assessment</w:t>
      </w:r>
      <w:r w:rsidDel="00000000" w:rsidR="00000000" w:rsidRPr="00000000">
        <w:rPr>
          <w:sz w:val="20"/>
          <w:szCs w:val="20"/>
          <w:rtl w:val="0"/>
        </w:rPr>
        <w:t xml:space="preserve"> K3L pada Pekerjaan Inspeksi </w:t>
      </w:r>
      <w:r w:rsidDel="00000000" w:rsidR="00000000" w:rsidRPr="00000000">
        <w:rPr>
          <w:i w:val="1"/>
          <w:iCs w:val="1"/>
          <w:sz w:val="20"/>
          <w:szCs w:val="20"/>
          <w:rtl w:val="0"/>
        </w:rPr>
        <w:t xml:space="preserve">Radiographic</w:t>
      </w:r>
      <w:r w:rsidDel="00000000" w:rsidR="00000000" w:rsidRPr="00000000">
        <w:rPr>
          <w:sz w:val="20"/>
          <w:szCs w:val="20"/>
          <w:rtl w:val="0"/>
        </w:rPr>
        <w:t xml:space="preserve"> </w:t>
      </w:r>
      <w:r w:rsidDel="00000000" w:rsidR="00000000" w:rsidRPr="00000000">
        <w:rPr>
          <w:i w:val="1"/>
          <w:iCs w:val="1"/>
          <w:sz w:val="20"/>
          <w:szCs w:val="20"/>
          <w:rtl w:val="0"/>
        </w:rPr>
        <w:t xml:space="preserve">Test</w:t>
      </w:r>
      <w:r w:rsidDel="00000000" w:rsidR="00000000" w:rsidRPr="00000000">
        <w:rPr>
          <w:sz w:val="20"/>
          <w:szCs w:val="20"/>
          <w:rtl w:val="0"/>
        </w:rPr>
        <w:t xml:space="preserve"> menggunakan Metode JSA dan FMEA. </w:t>
      </w:r>
      <w:r w:rsidDel="00000000" w:rsidR="00000000" w:rsidRPr="00000000">
        <w:rPr>
          <w:i w:val="1"/>
          <w:iCs w:val="1"/>
          <w:sz w:val="20"/>
          <w:szCs w:val="20"/>
          <w:rtl w:val="0"/>
        </w:rPr>
        <w:t xml:space="preserve">Jurnal Konstruksi</w:t>
      </w:r>
      <w:r w:rsidDel="00000000" w:rsidR="00000000" w:rsidRPr="00000000">
        <w:rPr>
          <w:sz w:val="20"/>
          <w:szCs w:val="20"/>
          <w:rtl w:val="0"/>
        </w:rPr>
        <w:t xml:space="preserve">, </w:t>
      </w:r>
      <w:r w:rsidDel="00000000" w:rsidR="00000000" w:rsidRPr="00000000">
        <w:rPr>
          <w:i w:val="1"/>
          <w:iCs w:val="1"/>
          <w:sz w:val="20"/>
          <w:szCs w:val="20"/>
          <w:rtl w:val="0"/>
        </w:rPr>
        <w:t xml:space="preserve">23</w:t>
      </w:r>
      <w:r w:rsidDel="00000000" w:rsidR="00000000" w:rsidRPr="00000000">
        <w:rPr>
          <w:sz w:val="20"/>
          <w:szCs w:val="20"/>
          <w:rtl w:val="0"/>
        </w:rPr>
        <w:t xml:space="preserve">(1), 116–127. https://doi.org/10.33364/konstruksi/v.1-1.1756</w:t>
      </w:r>
    </w:p>
    <w:p w:rsidR="00000000" w:rsidDel="00000000" w:rsidP="00000000" w:rsidRDefault="00000000" w:rsidRPr="00000000" w14:paraId="00000094">
      <w:pPr>
        <w:spacing w:before="120" w:lineRule="auto"/>
        <w:ind w:left="480" w:hanging="480"/>
        <w:jc w:val="both"/>
        <w:rPr>
          <w:sz w:val="20"/>
          <w:szCs w:val="20"/>
        </w:rPr>
      </w:pPr>
      <w:r w:rsidDel="00000000" w:rsidR="00000000" w:rsidRPr="00000000">
        <w:rPr>
          <w:sz w:val="20"/>
          <w:szCs w:val="20"/>
          <w:rtl w:val="0"/>
        </w:rPr>
        <w:t xml:space="preserve">Gunawan, A., Susihono, W., Irman, A., Mutaqin, S., Machfuzhoh, A., Sonda, A., Desmiani, D. G., Amelia, E., &amp; Purbasari, I. (2023). Penerapan Metode</w:t>
      </w:r>
      <w:r w:rsidDel="00000000" w:rsidR="00000000" w:rsidRPr="00000000">
        <w:rPr>
          <w:i w:val="1"/>
          <w:iCs w:val="1"/>
          <w:sz w:val="20"/>
          <w:szCs w:val="20"/>
          <w:rtl w:val="0"/>
        </w:rPr>
        <w:t xml:space="preserve"> Hazard Identification And Risk Asessment </w:t>
      </w:r>
      <w:r w:rsidDel="00000000" w:rsidR="00000000" w:rsidRPr="00000000">
        <w:rPr>
          <w:sz w:val="20"/>
          <w:szCs w:val="20"/>
          <w:rtl w:val="0"/>
        </w:rPr>
        <w:t xml:space="preserve">( HIRA ) Dan Penerapan Standar Operasional UKM Halo Oma. </w:t>
      </w:r>
      <w:r w:rsidDel="00000000" w:rsidR="00000000" w:rsidRPr="00000000">
        <w:rPr>
          <w:i w:val="1"/>
          <w:iCs w:val="1"/>
          <w:sz w:val="20"/>
          <w:szCs w:val="20"/>
          <w:rtl w:val="0"/>
        </w:rPr>
        <w:t xml:space="preserve">Jurnal Teknik Industri ITN Malang</w:t>
      </w:r>
      <w:r w:rsidDel="00000000" w:rsidR="00000000" w:rsidRPr="00000000">
        <w:rPr>
          <w:sz w:val="20"/>
          <w:szCs w:val="20"/>
          <w:rtl w:val="0"/>
        </w:rPr>
        <w:t xml:space="preserve">, </w:t>
      </w:r>
      <w:r w:rsidDel="00000000" w:rsidR="00000000" w:rsidRPr="00000000">
        <w:rPr>
          <w:i w:val="1"/>
          <w:iCs w:val="1"/>
          <w:sz w:val="20"/>
          <w:szCs w:val="20"/>
          <w:rtl w:val="0"/>
        </w:rPr>
        <w:t xml:space="preserve">September</w:t>
      </w:r>
      <w:r w:rsidDel="00000000" w:rsidR="00000000" w:rsidRPr="00000000">
        <w:rPr>
          <w:sz w:val="20"/>
          <w:szCs w:val="20"/>
          <w:rtl w:val="0"/>
        </w:rPr>
        <w:t xml:space="preserve">, 86–91.</w:t>
      </w:r>
    </w:p>
    <w:p w:rsidR="00000000" w:rsidDel="00000000" w:rsidP="00000000" w:rsidRDefault="00000000" w:rsidRPr="00000000" w14:paraId="00000095">
      <w:pPr>
        <w:spacing w:before="120" w:lineRule="auto"/>
        <w:ind w:left="480" w:hanging="480"/>
        <w:jc w:val="both"/>
        <w:rPr>
          <w:sz w:val="20"/>
          <w:szCs w:val="20"/>
        </w:rPr>
      </w:pPr>
      <w:r w:rsidDel="00000000" w:rsidR="00000000" w:rsidRPr="00000000">
        <w:rPr>
          <w:sz w:val="20"/>
          <w:szCs w:val="20"/>
          <w:rtl w:val="0"/>
        </w:rPr>
        <w:t xml:space="preserve">Hidayatullah, S., Wahyudin, W. C., &amp; Prihandono, A. (2024). Perancangan </w:t>
      </w:r>
      <w:r w:rsidDel="00000000" w:rsidR="00000000" w:rsidRPr="00000000">
        <w:rPr>
          <w:i w:val="1"/>
          <w:iCs w:val="1"/>
          <w:sz w:val="20"/>
          <w:szCs w:val="20"/>
          <w:rtl w:val="0"/>
        </w:rPr>
        <w:t xml:space="preserve">Website</w:t>
      </w:r>
      <w:r w:rsidDel="00000000" w:rsidR="00000000" w:rsidRPr="00000000">
        <w:rPr>
          <w:sz w:val="20"/>
          <w:szCs w:val="20"/>
          <w:rtl w:val="0"/>
        </w:rPr>
        <w:t xml:space="preserve"> Responsif Simas Untuk Penyuluhan Stunting Dan Gizi Anak Pada Masyarakat. </w:t>
      </w:r>
      <w:r w:rsidDel="00000000" w:rsidR="00000000" w:rsidRPr="00000000">
        <w:rPr>
          <w:i w:val="1"/>
          <w:iCs w:val="1"/>
          <w:sz w:val="20"/>
          <w:szCs w:val="20"/>
          <w:rtl w:val="0"/>
        </w:rPr>
        <w:t xml:space="preserve">Jurnal Ilmu Komputer Dan Matemtika</w:t>
      </w:r>
      <w:r w:rsidDel="00000000" w:rsidR="00000000" w:rsidRPr="00000000">
        <w:rPr>
          <w:sz w:val="20"/>
          <w:szCs w:val="20"/>
          <w:rtl w:val="0"/>
        </w:rPr>
        <w:t xml:space="preserve">, </w:t>
      </w:r>
      <w:r w:rsidDel="00000000" w:rsidR="00000000" w:rsidRPr="00000000">
        <w:rPr>
          <w:i w:val="1"/>
          <w:iCs w:val="1"/>
          <w:sz w:val="20"/>
          <w:szCs w:val="20"/>
          <w:rtl w:val="0"/>
        </w:rPr>
        <w:t xml:space="preserve">5</w:t>
      </w:r>
      <w:r w:rsidDel="00000000" w:rsidR="00000000" w:rsidRPr="00000000">
        <w:rPr>
          <w:sz w:val="20"/>
          <w:szCs w:val="20"/>
          <w:rtl w:val="0"/>
        </w:rPr>
        <w:t xml:space="preserve">(1), 36–44.</w:t>
      </w:r>
    </w:p>
    <w:p w:rsidR="00000000" w:rsidDel="00000000" w:rsidP="00000000" w:rsidRDefault="00000000" w:rsidRPr="00000000" w14:paraId="00000096">
      <w:pPr>
        <w:spacing w:before="120" w:lineRule="auto"/>
        <w:ind w:left="480" w:hanging="480"/>
        <w:jc w:val="both"/>
        <w:rPr>
          <w:sz w:val="20"/>
          <w:szCs w:val="20"/>
        </w:rPr>
      </w:pPr>
      <w:r w:rsidDel="00000000" w:rsidR="00000000" w:rsidRPr="00000000">
        <w:rPr>
          <w:sz w:val="20"/>
          <w:szCs w:val="20"/>
          <w:rtl w:val="0"/>
        </w:rPr>
        <w:t xml:space="preserve">Ikhsan, M. Z. (2022). Identifikasi Bahaya , Risiko Kecelakaan Kerja Dan Usulan Perbaikan Menggunakan Metode </w:t>
      </w:r>
      <w:r w:rsidDel="00000000" w:rsidR="00000000" w:rsidRPr="00000000">
        <w:rPr>
          <w:i w:val="1"/>
          <w:iCs w:val="1"/>
          <w:sz w:val="20"/>
          <w:szCs w:val="20"/>
          <w:rtl w:val="0"/>
        </w:rPr>
        <w:t xml:space="preserve">Job Safety Analysis</w:t>
      </w:r>
      <w:r w:rsidDel="00000000" w:rsidR="00000000" w:rsidRPr="00000000">
        <w:rPr>
          <w:sz w:val="20"/>
          <w:szCs w:val="20"/>
          <w:rtl w:val="0"/>
        </w:rPr>
        <w:t xml:space="preserve"> ( JSA ). </w:t>
      </w:r>
      <w:r w:rsidDel="00000000" w:rsidR="00000000" w:rsidRPr="00000000">
        <w:rPr>
          <w:i w:val="1"/>
          <w:iCs w:val="1"/>
          <w:sz w:val="20"/>
          <w:szCs w:val="20"/>
          <w:rtl w:val="0"/>
        </w:rPr>
        <w:t xml:space="preserve">Jurnal Teknologi Dan Manajemen Industri Terapan / JTMIT</w:t>
      </w:r>
      <w:r w:rsidDel="00000000" w:rsidR="00000000" w:rsidRPr="00000000">
        <w:rPr>
          <w:sz w:val="20"/>
          <w:szCs w:val="20"/>
          <w:rtl w:val="0"/>
        </w:rPr>
        <w:t xml:space="preserve">, </w:t>
      </w:r>
      <w:r w:rsidDel="00000000" w:rsidR="00000000" w:rsidRPr="00000000">
        <w:rPr>
          <w:i w:val="1"/>
          <w:iCs w:val="1"/>
          <w:sz w:val="20"/>
          <w:szCs w:val="20"/>
          <w:rtl w:val="0"/>
        </w:rPr>
        <w:t xml:space="preserve">X</w:t>
      </w:r>
      <w:r w:rsidDel="00000000" w:rsidR="00000000" w:rsidRPr="00000000">
        <w:rPr>
          <w:sz w:val="20"/>
          <w:szCs w:val="20"/>
          <w:rtl w:val="0"/>
        </w:rPr>
        <w:t xml:space="preserve">(Maret), 42–52.</w:t>
      </w:r>
    </w:p>
    <w:p w:rsidR="00000000" w:rsidDel="00000000" w:rsidP="00000000" w:rsidRDefault="00000000" w:rsidRPr="00000000" w14:paraId="00000097">
      <w:pPr>
        <w:spacing w:before="120" w:lineRule="auto"/>
        <w:ind w:left="480" w:hanging="480"/>
        <w:jc w:val="both"/>
        <w:rPr>
          <w:sz w:val="20"/>
          <w:szCs w:val="20"/>
        </w:rPr>
      </w:pPr>
      <w:r w:rsidDel="00000000" w:rsidR="00000000" w:rsidRPr="00000000">
        <w:rPr>
          <w:sz w:val="20"/>
          <w:szCs w:val="20"/>
          <w:rtl w:val="0"/>
        </w:rPr>
        <w:t xml:space="preserve">Maulana, M. F., Santoso, M. Y., &amp; Arninputranto, W. (2024). Perancangan Sistem Informasi </w:t>
      </w:r>
      <w:r w:rsidDel="00000000" w:rsidR="00000000" w:rsidRPr="00000000">
        <w:rPr>
          <w:i w:val="1"/>
          <w:iCs w:val="1"/>
          <w:sz w:val="20"/>
          <w:szCs w:val="20"/>
          <w:rtl w:val="0"/>
        </w:rPr>
        <w:t xml:space="preserve">Work Permi</w:t>
      </w:r>
      <w:r w:rsidDel="00000000" w:rsidR="00000000" w:rsidRPr="00000000">
        <w:rPr>
          <w:sz w:val="20"/>
          <w:szCs w:val="20"/>
          <w:rtl w:val="0"/>
        </w:rPr>
        <w:t xml:space="preserve">t Berbasis </w:t>
      </w:r>
      <w:r w:rsidDel="00000000" w:rsidR="00000000" w:rsidRPr="00000000">
        <w:rPr>
          <w:i w:val="1"/>
          <w:iCs w:val="1"/>
          <w:sz w:val="20"/>
          <w:szCs w:val="20"/>
          <w:rtl w:val="0"/>
        </w:rPr>
        <w:t xml:space="preserve">Website </w:t>
      </w:r>
      <w:r w:rsidDel="00000000" w:rsidR="00000000" w:rsidRPr="00000000">
        <w:rPr>
          <w:sz w:val="20"/>
          <w:szCs w:val="20"/>
          <w:rtl w:val="0"/>
        </w:rPr>
        <w:t xml:space="preserve">pada Perusahaan Industri Pupuk.</w:t>
      </w:r>
      <w:r w:rsidDel="00000000" w:rsidR="00000000" w:rsidRPr="00000000">
        <w:rPr>
          <w:i w:val="1"/>
          <w:iCs w:val="1"/>
          <w:sz w:val="20"/>
          <w:szCs w:val="20"/>
          <w:rtl w:val="0"/>
        </w:rPr>
        <w:t xml:space="preserve"> 8th Conference on Safety Engineering and Its Application</w:t>
      </w:r>
      <w:r w:rsidDel="00000000" w:rsidR="00000000" w:rsidRPr="00000000">
        <w:rPr>
          <w:sz w:val="20"/>
          <w:szCs w:val="20"/>
          <w:rtl w:val="0"/>
        </w:rPr>
        <w:t xml:space="preserve">, </w:t>
      </w:r>
      <w:r w:rsidDel="00000000" w:rsidR="00000000" w:rsidRPr="00000000">
        <w:rPr>
          <w:i w:val="1"/>
          <w:iCs w:val="1"/>
          <w:sz w:val="20"/>
          <w:szCs w:val="20"/>
          <w:rtl w:val="0"/>
        </w:rPr>
        <w:t xml:space="preserve">34</w:t>
      </w:r>
      <w:r w:rsidDel="00000000" w:rsidR="00000000" w:rsidRPr="00000000">
        <w:rPr>
          <w:sz w:val="20"/>
          <w:szCs w:val="20"/>
          <w:rtl w:val="0"/>
        </w:rPr>
        <w:t xml:space="preserve">(2581).</w:t>
      </w:r>
    </w:p>
    <w:p w:rsidR="00000000" w:rsidDel="00000000" w:rsidP="00000000" w:rsidRDefault="00000000" w:rsidRPr="00000000" w14:paraId="00000098">
      <w:pPr>
        <w:spacing w:before="120" w:lineRule="auto"/>
        <w:ind w:left="480" w:hanging="480"/>
        <w:jc w:val="both"/>
        <w:rPr>
          <w:sz w:val="20"/>
          <w:szCs w:val="20"/>
        </w:rPr>
      </w:pPr>
      <w:r w:rsidDel="00000000" w:rsidR="00000000" w:rsidRPr="00000000">
        <w:rPr>
          <w:sz w:val="20"/>
          <w:szCs w:val="20"/>
          <w:rtl w:val="0"/>
        </w:rPr>
        <w:t xml:space="preserve">Mukhlis, I. R., &amp; Santoso, R. (2023). Perancangan Basis Data Perpustakaan Universitas Menggunakan</w:t>
      </w:r>
      <w:r w:rsidDel="00000000" w:rsidR="00000000" w:rsidRPr="00000000">
        <w:rPr>
          <w:i w:val="1"/>
          <w:iCs w:val="1"/>
          <w:sz w:val="20"/>
          <w:szCs w:val="20"/>
          <w:rtl w:val="0"/>
        </w:rPr>
        <w:t xml:space="preserve"> MySQL</w:t>
      </w:r>
      <w:r w:rsidDel="00000000" w:rsidR="00000000" w:rsidRPr="00000000">
        <w:rPr>
          <w:sz w:val="20"/>
          <w:szCs w:val="20"/>
          <w:rtl w:val="0"/>
        </w:rPr>
        <w:t xml:space="preserve"> dengan </w:t>
      </w:r>
      <w:r w:rsidDel="00000000" w:rsidR="00000000" w:rsidRPr="00000000">
        <w:rPr>
          <w:i w:val="1"/>
          <w:iCs w:val="1"/>
          <w:sz w:val="20"/>
          <w:szCs w:val="20"/>
          <w:rtl w:val="0"/>
        </w:rPr>
        <w:t xml:space="preserve">Physical Data Model</w:t>
      </w:r>
      <w:r w:rsidDel="00000000" w:rsidR="00000000" w:rsidRPr="00000000">
        <w:rPr>
          <w:sz w:val="20"/>
          <w:szCs w:val="20"/>
          <w:rtl w:val="0"/>
        </w:rPr>
        <w:t xml:space="preserve"> dan </w:t>
      </w:r>
      <w:r w:rsidDel="00000000" w:rsidR="00000000" w:rsidRPr="00000000">
        <w:rPr>
          <w:i w:val="1"/>
          <w:iCs w:val="1"/>
          <w:sz w:val="20"/>
          <w:szCs w:val="20"/>
          <w:rtl w:val="0"/>
        </w:rPr>
        <w:t xml:space="preserve">Entity Relationship Diagram</w:t>
      </w:r>
      <w:r w:rsidDel="00000000" w:rsidR="00000000" w:rsidRPr="00000000">
        <w:rPr>
          <w:sz w:val="20"/>
          <w:szCs w:val="20"/>
          <w:rtl w:val="0"/>
        </w:rPr>
        <w:t xml:space="preserve">. </w:t>
      </w:r>
      <w:r w:rsidDel="00000000" w:rsidR="00000000" w:rsidRPr="00000000">
        <w:rPr>
          <w:i w:val="1"/>
          <w:iCs w:val="1"/>
          <w:sz w:val="20"/>
          <w:szCs w:val="20"/>
          <w:rtl w:val="0"/>
        </w:rPr>
        <w:t xml:space="preserve">Journal of Technology and Informatics (JoTI)</w:t>
      </w:r>
      <w:r w:rsidDel="00000000" w:rsidR="00000000" w:rsidRPr="00000000">
        <w:rPr>
          <w:sz w:val="20"/>
          <w:szCs w:val="20"/>
          <w:rtl w:val="0"/>
        </w:rPr>
        <w:t xml:space="preserve">, </w:t>
      </w:r>
      <w:r w:rsidDel="00000000" w:rsidR="00000000" w:rsidRPr="00000000">
        <w:rPr>
          <w:i w:val="1"/>
          <w:iCs w:val="1"/>
          <w:sz w:val="20"/>
          <w:szCs w:val="20"/>
          <w:rtl w:val="0"/>
        </w:rPr>
        <w:t xml:space="preserve">4</w:t>
      </w:r>
      <w:r w:rsidDel="00000000" w:rsidR="00000000" w:rsidRPr="00000000">
        <w:rPr>
          <w:sz w:val="20"/>
          <w:szCs w:val="20"/>
          <w:rtl w:val="0"/>
        </w:rPr>
        <w:t xml:space="preserve">(2), 2–8. https://doi.org/10.37802/joti.v4i2.330</w:t>
      </w:r>
    </w:p>
    <w:p w:rsidR="00000000" w:rsidDel="00000000" w:rsidP="00000000" w:rsidRDefault="00000000" w:rsidRPr="00000000" w14:paraId="00000099">
      <w:pPr>
        <w:spacing w:before="120" w:lineRule="auto"/>
        <w:ind w:left="480" w:hanging="480"/>
        <w:jc w:val="both"/>
        <w:rPr>
          <w:sz w:val="20"/>
          <w:szCs w:val="20"/>
        </w:rPr>
      </w:pPr>
      <w:r w:rsidDel="00000000" w:rsidR="00000000" w:rsidRPr="00000000">
        <w:rPr>
          <w:sz w:val="20"/>
          <w:szCs w:val="20"/>
          <w:rtl w:val="0"/>
        </w:rPr>
        <w:t xml:space="preserve">Nabilah, V. K., Arninputranto, W., &amp; Nugroho, A. (2024). Perancangan Sistem Informasi </w:t>
      </w:r>
      <w:r w:rsidDel="00000000" w:rsidR="00000000" w:rsidRPr="00000000">
        <w:rPr>
          <w:i w:val="1"/>
          <w:iCs w:val="1"/>
          <w:sz w:val="20"/>
          <w:szCs w:val="20"/>
          <w:rtl w:val="0"/>
        </w:rPr>
        <w:t xml:space="preserve">Work Permit</w:t>
      </w:r>
      <w:r w:rsidDel="00000000" w:rsidR="00000000" w:rsidRPr="00000000">
        <w:rPr>
          <w:sz w:val="20"/>
          <w:szCs w:val="20"/>
          <w:rtl w:val="0"/>
        </w:rPr>
        <w:t xml:space="preserve"> dan JSA Berbasis Aplikasi Android pada Perusahaan Jasa Perkapalan. </w:t>
      </w:r>
      <w:r w:rsidDel="00000000" w:rsidR="00000000" w:rsidRPr="00000000">
        <w:rPr>
          <w:i w:val="1"/>
          <w:iCs w:val="1"/>
          <w:sz w:val="20"/>
          <w:szCs w:val="20"/>
          <w:rtl w:val="0"/>
        </w:rPr>
        <w:t xml:space="preserve">8th Conference on Safety Engineering and Its Application</w:t>
      </w:r>
      <w:r w:rsidDel="00000000" w:rsidR="00000000" w:rsidRPr="00000000">
        <w:rPr>
          <w:sz w:val="20"/>
          <w:szCs w:val="20"/>
          <w:rtl w:val="0"/>
        </w:rPr>
        <w:t xml:space="preserve">, 483-489.</w:t>
      </w:r>
    </w:p>
    <w:p w:rsidR="00000000" w:rsidDel="00000000" w:rsidP="00000000" w:rsidRDefault="00000000" w:rsidRPr="00000000" w14:paraId="0000009A">
      <w:pPr>
        <w:spacing w:before="120" w:lineRule="auto"/>
        <w:ind w:left="480" w:hanging="480"/>
        <w:jc w:val="both"/>
        <w:rPr>
          <w:sz w:val="20"/>
          <w:szCs w:val="20"/>
        </w:rPr>
      </w:pPr>
      <w:r w:rsidDel="00000000" w:rsidR="00000000" w:rsidRPr="00000000">
        <w:rPr>
          <w:sz w:val="20"/>
          <w:szCs w:val="20"/>
          <w:rtl w:val="0"/>
        </w:rPr>
        <w:t xml:space="preserve">Nainggolan, R., Ramadhan, R. M., Lubis, F. M., Jakarta, P. L. P. I., &amp; Jakarta, P. L. P. I. (2025). Pengaruh Penerapan K3 ( Kesehatan Keselamatan Kerja ) Dalam Produksi Makanan di Perusahaan Indonesia. </w:t>
      </w:r>
      <w:r w:rsidDel="00000000" w:rsidR="00000000" w:rsidRPr="00000000">
        <w:rPr>
          <w:i w:val="1"/>
          <w:iCs w:val="1"/>
          <w:sz w:val="20"/>
          <w:szCs w:val="20"/>
          <w:rtl w:val="0"/>
        </w:rPr>
        <w:t xml:space="preserve">Jurnal Multidisiplin West Science</w:t>
      </w:r>
      <w:r w:rsidDel="00000000" w:rsidR="00000000" w:rsidRPr="00000000">
        <w:rPr>
          <w:sz w:val="20"/>
          <w:szCs w:val="20"/>
          <w:rtl w:val="0"/>
        </w:rPr>
        <w:t xml:space="preserve">, </w:t>
      </w:r>
      <w:r w:rsidDel="00000000" w:rsidR="00000000" w:rsidRPr="00000000">
        <w:rPr>
          <w:i w:val="1"/>
          <w:iCs w:val="1"/>
          <w:sz w:val="20"/>
          <w:szCs w:val="20"/>
          <w:rtl w:val="0"/>
        </w:rPr>
        <w:t xml:space="preserve">04</w:t>
      </w:r>
      <w:r w:rsidDel="00000000" w:rsidR="00000000" w:rsidRPr="00000000">
        <w:rPr>
          <w:sz w:val="20"/>
          <w:szCs w:val="20"/>
          <w:rtl w:val="0"/>
        </w:rPr>
        <w:t xml:space="preserve">(01), 1–7.</w:t>
      </w:r>
    </w:p>
    <w:p w:rsidR="00000000" w:rsidDel="00000000" w:rsidP="00000000" w:rsidRDefault="00000000" w:rsidRPr="00000000" w14:paraId="0000009B">
      <w:pPr>
        <w:spacing w:before="120" w:lineRule="auto"/>
        <w:ind w:left="480" w:hanging="480"/>
        <w:jc w:val="both"/>
        <w:rPr>
          <w:sz w:val="20"/>
          <w:szCs w:val="20"/>
        </w:rPr>
      </w:pPr>
      <w:r w:rsidDel="00000000" w:rsidR="00000000" w:rsidRPr="00000000">
        <w:rPr>
          <w:sz w:val="20"/>
          <w:szCs w:val="20"/>
          <w:rtl w:val="0"/>
        </w:rPr>
        <w:t xml:space="preserve">Nurhikmat, I. K., Hadiana, A. I., &amp; Kasyidi, F. (2024). Optimasi </w:t>
      </w:r>
      <w:r w:rsidDel="00000000" w:rsidR="00000000" w:rsidRPr="00000000">
        <w:rPr>
          <w:i w:val="1"/>
          <w:iCs w:val="1"/>
          <w:sz w:val="20"/>
          <w:szCs w:val="20"/>
          <w:rtl w:val="0"/>
        </w:rPr>
        <w:t xml:space="preserve">Responsivitas Web</w:t>
      </w:r>
      <w:r w:rsidDel="00000000" w:rsidR="00000000" w:rsidRPr="00000000">
        <w:rPr>
          <w:sz w:val="20"/>
          <w:szCs w:val="20"/>
          <w:rtl w:val="0"/>
        </w:rPr>
        <w:t xml:space="preserve"> Dengan Pendekatan </w:t>
      </w:r>
      <w:r w:rsidDel="00000000" w:rsidR="00000000" w:rsidRPr="00000000">
        <w:rPr>
          <w:i w:val="1"/>
          <w:iCs w:val="1"/>
          <w:sz w:val="20"/>
          <w:szCs w:val="20"/>
          <w:rtl w:val="0"/>
        </w:rPr>
        <w:t xml:space="preserve">Mobile-First Design.</w:t>
      </w:r>
      <w:r w:rsidDel="00000000" w:rsidR="00000000" w:rsidRPr="00000000">
        <w:rPr>
          <w:sz w:val="20"/>
          <w:szCs w:val="20"/>
          <w:rtl w:val="0"/>
        </w:rPr>
        <w:t xml:space="preserve"> </w:t>
      </w:r>
      <w:r w:rsidDel="00000000" w:rsidR="00000000" w:rsidRPr="00000000">
        <w:rPr>
          <w:i w:val="1"/>
          <w:iCs w:val="1"/>
          <w:sz w:val="20"/>
          <w:szCs w:val="20"/>
          <w:rtl w:val="0"/>
        </w:rPr>
        <w:t xml:space="preserve">Jurnal Informatika Teknologi Dan Sains (JINTEKS)</w:t>
      </w:r>
      <w:r w:rsidDel="00000000" w:rsidR="00000000" w:rsidRPr="00000000">
        <w:rPr>
          <w:sz w:val="20"/>
          <w:szCs w:val="20"/>
          <w:rtl w:val="0"/>
        </w:rPr>
        <w:t xml:space="preserve">, </w:t>
      </w:r>
      <w:r w:rsidDel="00000000" w:rsidR="00000000" w:rsidRPr="00000000">
        <w:rPr>
          <w:i w:val="1"/>
          <w:iCs w:val="1"/>
          <w:sz w:val="20"/>
          <w:szCs w:val="20"/>
          <w:rtl w:val="0"/>
        </w:rPr>
        <w:t xml:space="preserve">6</w:t>
      </w:r>
      <w:r w:rsidDel="00000000" w:rsidR="00000000" w:rsidRPr="00000000">
        <w:rPr>
          <w:sz w:val="20"/>
          <w:szCs w:val="20"/>
          <w:rtl w:val="0"/>
        </w:rPr>
        <w:t xml:space="preserve">(3), 476–485.</w:t>
      </w:r>
    </w:p>
    <w:p w:rsidR="00000000" w:rsidDel="00000000" w:rsidP="00000000" w:rsidRDefault="00000000" w:rsidRPr="00000000" w14:paraId="0000009C">
      <w:pPr>
        <w:spacing w:before="120" w:lineRule="auto"/>
        <w:ind w:left="480" w:hanging="480"/>
        <w:jc w:val="both"/>
        <w:rPr>
          <w:sz w:val="20"/>
          <w:szCs w:val="20"/>
        </w:rPr>
      </w:pPr>
      <w:r w:rsidDel="00000000" w:rsidR="00000000" w:rsidRPr="00000000">
        <w:rPr>
          <w:sz w:val="20"/>
          <w:szCs w:val="20"/>
          <w:rtl w:val="0"/>
        </w:rPr>
        <w:t xml:space="preserve">Pratiwi, D. A., Nurhidayah, L. M., Pasaribu, S. B., &amp; Hasibuan, A. (2024). Peran Teknologi Informasi Dalam Meningkatkan Kesiapan Kedaruratan Kesehatan Dan Keselamatan Kerja Pada Teknologi Industri.</w:t>
      </w:r>
      <w:r w:rsidDel="00000000" w:rsidR="00000000" w:rsidRPr="00000000">
        <w:rPr>
          <w:rtl w:val="0"/>
        </w:rPr>
        <w:t xml:space="preserve"> </w:t>
      </w:r>
      <w:r w:rsidDel="00000000" w:rsidR="00000000" w:rsidRPr="00000000">
        <w:rPr>
          <w:i w:val="1"/>
          <w:iCs w:val="1"/>
          <w:sz w:val="20"/>
          <w:szCs w:val="20"/>
          <w:rtl w:val="0"/>
        </w:rPr>
        <w:t xml:space="preserve">Gudang Jurnal Multidisiplin Ilmu</w:t>
      </w:r>
      <w:r w:rsidDel="00000000" w:rsidR="00000000" w:rsidRPr="00000000">
        <w:rPr>
          <w:sz w:val="20"/>
          <w:szCs w:val="20"/>
          <w:rtl w:val="0"/>
        </w:rPr>
        <w:t xml:space="preserve">, </w:t>
      </w:r>
      <w:r w:rsidDel="00000000" w:rsidR="00000000" w:rsidRPr="00000000">
        <w:rPr>
          <w:i w:val="1"/>
          <w:iCs w:val="1"/>
          <w:sz w:val="20"/>
          <w:szCs w:val="20"/>
          <w:rtl w:val="0"/>
        </w:rPr>
        <w:t xml:space="preserve">2</w:t>
      </w:r>
      <w:r w:rsidDel="00000000" w:rsidR="00000000" w:rsidRPr="00000000">
        <w:rPr>
          <w:sz w:val="20"/>
          <w:szCs w:val="20"/>
          <w:rtl w:val="0"/>
        </w:rPr>
        <w:t xml:space="preserve">, 106–108.</w:t>
      </w:r>
    </w:p>
    <w:p w:rsidR="00000000" w:rsidDel="00000000" w:rsidP="00000000" w:rsidRDefault="00000000" w:rsidRPr="00000000" w14:paraId="0000009D">
      <w:pPr>
        <w:spacing w:before="120" w:lineRule="auto"/>
        <w:ind w:left="480" w:hanging="480"/>
        <w:jc w:val="both"/>
        <w:rPr>
          <w:sz w:val="20"/>
          <w:szCs w:val="20"/>
        </w:rPr>
      </w:pPr>
      <w:r w:rsidDel="00000000" w:rsidR="00000000" w:rsidRPr="00000000">
        <w:rPr>
          <w:sz w:val="20"/>
          <w:szCs w:val="20"/>
          <w:rtl w:val="0"/>
        </w:rPr>
        <w:t xml:space="preserve">Safirah, H., &amp; Hananingtyas, I. (2021). Gambaran Pelaksanaan </w:t>
      </w:r>
      <w:r w:rsidDel="00000000" w:rsidR="00000000" w:rsidRPr="00000000">
        <w:rPr>
          <w:i w:val="1"/>
          <w:iCs w:val="1"/>
          <w:sz w:val="20"/>
          <w:szCs w:val="20"/>
          <w:rtl w:val="0"/>
        </w:rPr>
        <w:t xml:space="preserve">Permit to Work</w:t>
      </w:r>
      <w:r w:rsidDel="00000000" w:rsidR="00000000" w:rsidRPr="00000000">
        <w:rPr>
          <w:sz w:val="20"/>
          <w:szCs w:val="20"/>
          <w:rtl w:val="0"/>
        </w:rPr>
        <w:t xml:space="preserve"> di PT. X dalam Proyek Pembangunan Jalan Tol. </w:t>
      </w:r>
      <w:r w:rsidDel="00000000" w:rsidR="00000000" w:rsidRPr="00000000">
        <w:rPr>
          <w:i w:val="1"/>
          <w:iCs w:val="1"/>
          <w:sz w:val="20"/>
          <w:szCs w:val="20"/>
          <w:rtl w:val="0"/>
        </w:rPr>
        <w:t xml:space="preserve">Journal of Religion and Public Health</w:t>
      </w:r>
      <w:r w:rsidDel="00000000" w:rsidR="00000000" w:rsidRPr="00000000">
        <w:rPr>
          <w:sz w:val="20"/>
          <w:szCs w:val="20"/>
          <w:rtl w:val="0"/>
        </w:rPr>
        <w:t xml:space="preserve">, </w:t>
      </w:r>
      <w:r w:rsidDel="00000000" w:rsidR="00000000" w:rsidRPr="00000000">
        <w:rPr>
          <w:i w:val="1"/>
          <w:iCs w:val="1"/>
          <w:sz w:val="20"/>
          <w:szCs w:val="20"/>
          <w:rtl w:val="0"/>
        </w:rPr>
        <w:t xml:space="preserve">3</w:t>
      </w:r>
      <w:r w:rsidDel="00000000" w:rsidR="00000000" w:rsidRPr="00000000">
        <w:rPr>
          <w:sz w:val="20"/>
          <w:szCs w:val="20"/>
          <w:rtl w:val="0"/>
        </w:rPr>
        <w:t xml:space="preserve">(1), 21–30.</w:t>
      </w:r>
    </w:p>
    <w:p w:rsidR="00000000" w:rsidDel="00000000" w:rsidP="00000000" w:rsidRDefault="00000000" w:rsidRPr="00000000" w14:paraId="0000009E">
      <w:pPr>
        <w:spacing w:before="120" w:lineRule="auto"/>
        <w:ind w:left="480" w:hanging="480"/>
        <w:jc w:val="both"/>
        <w:rPr>
          <w:sz w:val="20"/>
          <w:szCs w:val="20"/>
        </w:rPr>
      </w:pPr>
      <w:r w:rsidDel="00000000" w:rsidR="00000000" w:rsidRPr="00000000">
        <w:rPr>
          <w:sz w:val="20"/>
          <w:szCs w:val="20"/>
          <w:rtl w:val="0"/>
        </w:rPr>
        <w:t xml:space="preserve">Sinlae, F., Maulana, I., Setiyansyah, F., &amp; Ihsan, M. (2024). Pengenalan Pemrograman </w:t>
      </w:r>
      <w:r w:rsidDel="00000000" w:rsidR="00000000" w:rsidRPr="00000000">
        <w:rPr>
          <w:i w:val="1"/>
          <w:iCs w:val="1"/>
          <w:sz w:val="20"/>
          <w:szCs w:val="20"/>
          <w:rtl w:val="0"/>
        </w:rPr>
        <w:t xml:space="preserve">Web</w:t>
      </w:r>
      <w:r w:rsidDel="00000000" w:rsidR="00000000" w:rsidRPr="00000000">
        <w:rPr>
          <w:sz w:val="20"/>
          <w:szCs w:val="20"/>
          <w:rtl w:val="0"/>
        </w:rPr>
        <w:t xml:space="preserve"> : Pembuatan Aplikasi </w:t>
      </w:r>
      <w:r w:rsidDel="00000000" w:rsidR="00000000" w:rsidRPr="00000000">
        <w:rPr>
          <w:i w:val="1"/>
          <w:iCs w:val="1"/>
          <w:sz w:val="20"/>
          <w:szCs w:val="20"/>
          <w:rtl w:val="0"/>
        </w:rPr>
        <w:t xml:space="preserve">Web </w:t>
      </w:r>
      <w:r w:rsidDel="00000000" w:rsidR="00000000" w:rsidRPr="00000000">
        <w:rPr>
          <w:sz w:val="20"/>
          <w:szCs w:val="20"/>
          <w:rtl w:val="0"/>
        </w:rPr>
        <w:t xml:space="preserve">Sederhana Dengan </w:t>
      </w:r>
      <w:r w:rsidDel="00000000" w:rsidR="00000000" w:rsidRPr="00000000">
        <w:rPr>
          <w:i w:val="1"/>
          <w:iCs w:val="1"/>
          <w:sz w:val="20"/>
          <w:szCs w:val="20"/>
          <w:rtl w:val="0"/>
        </w:rPr>
        <w:t xml:space="preserve">PHP</w:t>
      </w:r>
      <w:r w:rsidDel="00000000" w:rsidR="00000000" w:rsidRPr="00000000">
        <w:rPr>
          <w:sz w:val="20"/>
          <w:szCs w:val="20"/>
          <w:rtl w:val="0"/>
        </w:rPr>
        <w:t xml:space="preserve"> dan </w:t>
      </w:r>
      <w:r w:rsidDel="00000000" w:rsidR="00000000" w:rsidRPr="00000000">
        <w:rPr>
          <w:i w:val="1"/>
          <w:iCs w:val="1"/>
          <w:sz w:val="20"/>
          <w:szCs w:val="20"/>
          <w:rtl w:val="0"/>
        </w:rPr>
        <w:t xml:space="preserve">MYSQL</w:t>
      </w:r>
      <w:r w:rsidDel="00000000" w:rsidR="00000000" w:rsidRPr="00000000">
        <w:rPr>
          <w:sz w:val="20"/>
          <w:szCs w:val="20"/>
          <w:rtl w:val="0"/>
        </w:rPr>
        <w:t xml:space="preserve">. </w:t>
      </w:r>
      <w:r w:rsidDel="00000000" w:rsidR="00000000" w:rsidRPr="00000000">
        <w:rPr>
          <w:i w:val="1"/>
          <w:iCs w:val="1"/>
          <w:sz w:val="20"/>
          <w:szCs w:val="20"/>
          <w:rtl w:val="0"/>
        </w:rPr>
        <w:t xml:space="preserve">Jurnal Siber Multi Disiplin (JSMD)</w:t>
      </w:r>
      <w:r w:rsidDel="00000000" w:rsidR="00000000" w:rsidRPr="00000000">
        <w:rPr>
          <w:sz w:val="20"/>
          <w:szCs w:val="20"/>
          <w:rtl w:val="0"/>
        </w:rPr>
        <w:t xml:space="preserve">, </w:t>
      </w:r>
      <w:r w:rsidDel="00000000" w:rsidR="00000000" w:rsidRPr="00000000">
        <w:rPr>
          <w:i w:val="1"/>
          <w:iCs w:val="1"/>
          <w:sz w:val="20"/>
          <w:szCs w:val="20"/>
          <w:rtl w:val="0"/>
        </w:rPr>
        <w:t xml:space="preserve">2</w:t>
      </w:r>
      <w:r w:rsidDel="00000000" w:rsidR="00000000" w:rsidRPr="00000000">
        <w:rPr>
          <w:sz w:val="20"/>
          <w:szCs w:val="20"/>
          <w:rtl w:val="0"/>
        </w:rPr>
        <w:t xml:space="preserve">(2), 68–82.</w:t>
      </w:r>
    </w:p>
    <w:p w:rsidR="00000000" w:rsidDel="00000000" w:rsidP="00000000" w:rsidRDefault="00000000" w:rsidRPr="00000000" w14:paraId="0000009F">
      <w:pPr>
        <w:spacing w:before="120" w:lineRule="auto"/>
        <w:ind w:left="480" w:hanging="480"/>
        <w:jc w:val="both"/>
        <w:rPr>
          <w:sz w:val="20"/>
          <w:szCs w:val="20"/>
        </w:rPr>
      </w:pPr>
      <w:r w:rsidDel="00000000" w:rsidR="00000000" w:rsidRPr="00000000">
        <w:rPr>
          <w:sz w:val="20"/>
          <w:szCs w:val="20"/>
          <w:rtl w:val="0"/>
        </w:rPr>
        <w:t xml:space="preserve">Siregar, Y. S., Sembiring, B. O., Rahayu, E., Medan, H., Medan, U. H., Data, P., Data, M. B., &amp; Pendidikan, T. (2024). Pemanfaatan Aplikasi </w:t>
      </w:r>
      <w:r w:rsidDel="00000000" w:rsidR="00000000" w:rsidRPr="00000000">
        <w:rPr>
          <w:i w:val="1"/>
          <w:iCs w:val="1"/>
          <w:sz w:val="20"/>
          <w:szCs w:val="20"/>
          <w:rtl w:val="0"/>
        </w:rPr>
        <w:t xml:space="preserve">MySQL</w:t>
      </w:r>
      <w:r w:rsidDel="00000000" w:rsidR="00000000" w:rsidRPr="00000000">
        <w:rPr>
          <w:sz w:val="20"/>
          <w:szCs w:val="20"/>
          <w:rtl w:val="0"/>
        </w:rPr>
        <w:t xml:space="preserve"> untuk Membantu Siswa SMK Swasta Nur Azizi dalam Pengolahan Data. </w:t>
      </w:r>
      <w:r w:rsidDel="00000000" w:rsidR="00000000" w:rsidRPr="00000000">
        <w:rPr>
          <w:i w:val="1"/>
          <w:iCs w:val="1"/>
          <w:sz w:val="20"/>
          <w:szCs w:val="20"/>
          <w:rtl w:val="0"/>
        </w:rPr>
        <w:t xml:space="preserve">Jurnal Pengabdian Masyarakat (JAPAMAS)</w:t>
      </w:r>
      <w:r w:rsidDel="00000000" w:rsidR="00000000" w:rsidRPr="00000000">
        <w:rPr>
          <w:sz w:val="20"/>
          <w:szCs w:val="20"/>
          <w:rtl w:val="0"/>
        </w:rPr>
        <w:t xml:space="preserve">, </w:t>
      </w:r>
      <w:r w:rsidDel="00000000" w:rsidR="00000000" w:rsidRPr="00000000">
        <w:rPr>
          <w:i w:val="1"/>
          <w:iCs w:val="1"/>
          <w:sz w:val="20"/>
          <w:szCs w:val="20"/>
          <w:rtl w:val="0"/>
        </w:rPr>
        <w:t xml:space="preserve">3</w:t>
      </w:r>
      <w:r w:rsidDel="00000000" w:rsidR="00000000" w:rsidRPr="00000000">
        <w:rPr>
          <w:sz w:val="20"/>
          <w:szCs w:val="20"/>
          <w:rtl w:val="0"/>
        </w:rPr>
        <w:t xml:space="preserve">(2), 229–240.</w:t>
      </w:r>
    </w:p>
    <w:p w:rsidR="00000000" w:rsidDel="00000000" w:rsidP="00000000" w:rsidRDefault="00000000" w:rsidRPr="00000000" w14:paraId="000000A0">
      <w:pPr>
        <w:spacing w:before="120" w:lineRule="auto"/>
        <w:ind w:left="480" w:hanging="480"/>
        <w:jc w:val="both"/>
        <w:rPr>
          <w:sz w:val="20"/>
          <w:szCs w:val="20"/>
        </w:rPr>
      </w:pPr>
      <w:r w:rsidDel="00000000" w:rsidR="00000000" w:rsidRPr="00000000">
        <w:rPr>
          <w:sz w:val="20"/>
          <w:szCs w:val="20"/>
          <w:rtl w:val="0"/>
        </w:rPr>
        <w:t xml:space="preserve">Sudaryadi, R. A., Junaedi, D., &amp; Supadma, E. (2023). Rancang Bangun Aplikasi Izin Kerja Umum Berbasis Android. </w:t>
      </w:r>
      <w:r w:rsidDel="00000000" w:rsidR="00000000" w:rsidRPr="00000000">
        <w:rPr>
          <w:i w:val="1"/>
          <w:iCs w:val="1"/>
          <w:sz w:val="20"/>
          <w:szCs w:val="20"/>
          <w:rtl w:val="0"/>
        </w:rPr>
        <w:t xml:space="preserve">Prosiding A Seminar Nasional Teknik Mesin Politeknik Negeri Jakarta</w:t>
      </w:r>
      <w:r w:rsidDel="00000000" w:rsidR="00000000" w:rsidRPr="00000000">
        <w:rPr>
          <w:sz w:val="20"/>
          <w:szCs w:val="20"/>
          <w:rtl w:val="0"/>
        </w:rPr>
        <w:t xml:space="preserve">, 612–620.</w:t>
      </w:r>
    </w:p>
    <w:p w:rsidR="00000000" w:rsidDel="00000000" w:rsidP="00000000" w:rsidRDefault="00000000" w:rsidRPr="00000000" w14:paraId="000000A1">
      <w:pPr>
        <w:spacing w:before="120" w:lineRule="auto"/>
        <w:ind w:left="480" w:hanging="480"/>
        <w:jc w:val="both"/>
        <w:rPr>
          <w:sz w:val="20"/>
          <w:szCs w:val="20"/>
        </w:rPr>
      </w:pPr>
      <w:r w:rsidDel="00000000" w:rsidR="00000000" w:rsidRPr="00000000">
        <w:rPr>
          <w:sz w:val="20"/>
          <w:szCs w:val="20"/>
          <w:rtl w:val="0"/>
        </w:rPr>
        <w:t xml:space="preserve">Sukmadiana, M. Y., &amp; Faeni, D. P. (2025). Peran Perusahaan Sub-Sektor Makanan Dan Minuman Dalam Mendorong Pertumbuhan Ekonomi Di Indonesia. </w:t>
      </w:r>
      <w:r w:rsidDel="00000000" w:rsidR="00000000" w:rsidRPr="00000000">
        <w:rPr>
          <w:i w:val="1"/>
          <w:iCs w:val="1"/>
          <w:sz w:val="20"/>
          <w:szCs w:val="20"/>
          <w:rtl w:val="0"/>
        </w:rPr>
        <w:t xml:space="preserve">SINERGI: Jurnal Riset Ilmiah</w:t>
      </w:r>
      <w:r w:rsidDel="00000000" w:rsidR="00000000" w:rsidRPr="00000000">
        <w:rPr>
          <w:sz w:val="20"/>
          <w:szCs w:val="20"/>
          <w:rtl w:val="0"/>
        </w:rPr>
        <w:t xml:space="preserve">, </w:t>
      </w:r>
      <w:r w:rsidDel="00000000" w:rsidR="00000000" w:rsidRPr="00000000">
        <w:rPr>
          <w:i w:val="1"/>
          <w:iCs w:val="1"/>
          <w:sz w:val="20"/>
          <w:szCs w:val="20"/>
          <w:rtl w:val="0"/>
        </w:rPr>
        <w:t xml:space="preserve">2</w:t>
      </w:r>
      <w:r w:rsidDel="00000000" w:rsidR="00000000" w:rsidRPr="00000000">
        <w:rPr>
          <w:sz w:val="20"/>
          <w:szCs w:val="20"/>
          <w:rtl w:val="0"/>
        </w:rPr>
        <w:t xml:space="preserve">(9), 4229–4239.</w:t>
      </w:r>
    </w:p>
    <w:p w:rsidR="00000000" w:rsidDel="00000000" w:rsidP="00000000" w:rsidRDefault="00000000" w:rsidRPr="00000000" w14:paraId="000000A2">
      <w:pPr>
        <w:spacing w:before="120" w:lineRule="auto"/>
        <w:ind w:left="480" w:hanging="480"/>
        <w:jc w:val="both"/>
        <w:rPr>
          <w:sz w:val="20"/>
          <w:szCs w:val="20"/>
        </w:rPr>
      </w:pPr>
      <w:r w:rsidDel="00000000" w:rsidR="00000000" w:rsidRPr="00000000">
        <w:rPr>
          <w:sz w:val="20"/>
          <w:szCs w:val="20"/>
          <w:rtl w:val="0"/>
        </w:rPr>
        <w:t xml:space="preserve">Yorisyah, M. N., Andivas, M., Kisanjani, A., &amp; Kurnia, W. I. (2025). Identifikasi Tingkat Risiko Kecelakaan Kerja Menggunakan Metode HIRARC. </w:t>
      </w:r>
      <w:r w:rsidDel="00000000" w:rsidR="00000000" w:rsidRPr="00000000">
        <w:rPr>
          <w:i w:val="1"/>
          <w:iCs w:val="1"/>
          <w:sz w:val="20"/>
          <w:szCs w:val="20"/>
          <w:rtl w:val="0"/>
        </w:rPr>
        <w:t xml:space="preserve">SURYA TEKNIKA Vol.</w:t>
      </w:r>
      <w:r w:rsidDel="00000000" w:rsidR="00000000" w:rsidRPr="00000000">
        <w:rPr>
          <w:sz w:val="20"/>
          <w:szCs w:val="20"/>
          <w:rtl w:val="0"/>
        </w:rPr>
        <w:t xml:space="preserve">, </w:t>
      </w:r>
      <w:r w:rsidDel="00000000" w:rsidR="00000000" w:rsidRPr="00000000">
        <w:rPr>
          <w:i w:val="1"/>
          <w:iCs w:val="1"/>
          <w:sz w:val="20"/>
          <w:szCs w:val="20"/>
          <w:rtl w:val="0"/>
        </w:rPr>
        <w:t xml:space="preserve">12</w:t>
      </w:r>
      <w:r w:rsidDel="00000000" w:rsidR="00000000" w:rsidRPr="00000000">
        <w:rPr>
          <w:sz w:val="20"/>
          <w:szCs w:val="20"/>
          <w:rtl w:val="0"/>
        </w:rPr>
        <w:t xml:space="preserve">(1), 1–8.</w:t>
      </w:r>
    </w:p>
    <w:p w:rsidR="00000000" w:rsidDel="00000000" w:rsidP="00000000" w:rsidRDefault="00000000" w:rsidRPr="00000000" w14:paraId="000000A3">
      <w:pPr>
        <w:spacing w:before="120" w:lineRule="auto"/>
        <w:ind w:left="480" w:hanging="480"/>
        <w:jc w:val="both"/>
        <w:rPr>
          <w:sz w:val="20"/>
          <w:szCs w:val="20"/>
        </w:rPr>
      </w:pPr>
      <w:r w:rsidDel="00000000" w:rsidR="00000000" w:rsidRPr="00000000">
        <w:rPr>
          <w:sz w:val="20"/>
          <w:szCs w:val="20"/>
          <w:rtl w:val="0"/>
        </w:rPr>
        <w:t xml:space="preserve">Yuwono, A. R., &amp; Anggraeni, N. S. (2023). </w:t>
      </w:r>
      <w:r w:rsidDel="00000000" w:rsidR="00000000" w:rsidRPr="00000000">
        <w:rPr>
          <w:i w:val="1"/>
          <w:iCs w:val="1"/>
          <w:sz w:val="20"/>
          <w:szCs w:val="20"/>
          <w:rtl w:val="0"/>
        </w:rPr>
        <w:t xml:space="preserve">Gestalt : Jurnal Desain Komunikasi Visual Persepsi Elemen Visual dan Layout User Interface Aplikasi Alfa Gift</w:t>
      </w:r>
      <w:r w:rsidDel="00000000" w:rsidR="00000000" w:rsidRPr="00000000">
        <w:rPr>
          <w:sz w:val="20"/>
          <w:szCs w:val="20"/>
          <w:rtl w:val="0"/>
        </w:rPr>
        <w:t xml:space="preserve">. </w:t>
      </w:r>
      <w:r w:rsidDel="00000000" w:rsidR="00000000" w:rsidRPr="00000000">
        <w:rPr>
          <w:i w:val="1"/>
          <w:iCs w:val="1"/>
          <w:sz w:val="20"/>
          <w:szCs w:val="20"/>
          <w:rtl w:val="0"/>
        </w:rPr>
        <w:t xml:space="preserve">5</w:t>
      </w:r>
      <w:r w:rsidDel="00000000" w:rsidR="00000000" w:rsidRPr="00000000">
        <w:rPr>
          <w:sz w:val="20"/>
          <w:szCs w:val="20"/>
          <w:rtl w:val="0"/>
        </w:rPr>
        <w:t xml:space="preserve">.</w:t>
      </w:r>
    </w:p>
    <w:p w:rsidR="00000000" w:rsidDel="00000000" w:rsidP="00000000" w:rsidRDefault="00000000" w:rsidRPr="00000000" w14:paraId="000000A4">
      <w:pPr>
        <w:tabs>
          <w:tab w:val="left" w:leader="none" w:pos="9720"/>
        </w:tabs>
        <w:spacing w:before="118" w:lineRule="auto"/>
        <w:ind w:right="4"/>
        <w:jc w:val="both"/>
        <w:rPr>
          <w:sz w:val="20"/>
          <w:szCs w:val="20"/>
        </w:rPr>
      </w:pPr>
      <w:r w:rsidDel="00000000" w:rsidR="00000000" w:rsidRPr="00000000">
        <w:rPr>
          <w:rtl w:val="0"/>
        </w:rPr>
      </w:r>
    </w:p>
    <w:p w:rsidR="00000000" w:rsidDel="00000000" w:rsidP="00000000" w:rsidRDefault="00000000" w:rsidRPr="00000000" w14:paraId="000000A5">
      <w:pPr>
        <w:rPr>
          <w:sz w:val="20"/>
          <w:szCs w:val="20"/>
        </w:rPr>
      </w:pPr>
      <w:r w:rsidDel="00000000" w:rsidR="00000000" w:rsidRPr="00000000">
        <w:rPr>
          <w:rtl w:val="0"/>
        </w:rPr>
      </w:r>
    </w:p>
    <w:sectPr>
      <w:headerReference r:id="rId23" w:type="default"/>
      <w:footerReference r:id="rId24" w:type="default"/>
      <w:pgSz w:h="16840" w:w="11907" w:orient="portrait"/>
      <w:pgMar w:bottom="1417" w:top="1700" w:left="1700" w:right="113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pStyle w:val="Subtitle"/>
      <w:tabs>
        <w:tab w:val="center" w:leader="none" w:pos="4680"/>
        <w:tab w:val="right" w:leader="none" w:pos="9360"/>
      </w:tabs>
      <w:spacing w:after="240" w:before="240" w:lineRule="auto"/>
      <w:ind w:left="0" w:firstLine="0"/>
      <w:rPr/>
    </w:pPr>
    <w:bookmarkStart w:colFirst="0" w:colLast="0" w:name="_heading=h.a5bn5fbk1ed" w:id="1"/>
    <w:bookmarkEnd w:id="1"/>
    <w:r w:rsidDel="00000000" w:rsidR="00000000" w:rsidRPr="00000000">
      <w:rPr>
        <w:rtl w:val="0"/>
      </w:rPr>
      <w:t xml:space="preserve">10</w:t>
    </w:r>
    <w:r w:rsidDel="00000000" w:rsidR="00000000" w:rsidRPr="00000000">
      <w:rPr>
        <w:vertAlign w:val="superscript"/>
        <w:rtl w:val="0"/>
      </w:rPr>
      <w:t xml:space="preserve">th</w:t>
    </w:r>
    <w:r w:rsidDel="00000000" w:rsidR="00000000" w:rsidRPr="00000000">
      <w:rPr>
        <w:rtl w:val="0"/>
      </w:rPr>
      <w:t xml:space="preserve"> CONFERENCE ON SAFETY ENGINEERING AND ITS APPLICATION                         ISSN No.2581-1770 10 September 2026</w:t>
    </w:r>
  </w:p>
  <w:p w:rsidR="00000000" w:rsidDel="00000000" w:rsidP="00000000" w:rsidRDefault="00000000" w:rsidRPr="00000000" w14:paraId="000000A7">
    <w:pPr>
      <w:pBdr>
        <w:top w:space="0" w:sz="0" w:val="nil"/>
        <w:left w:space="0" w:sz="0" w:val="nil"/>
        <w:bottom w:space="0" w:sz="0" w:val="nil"/>
        <w:right w:space="0" w:sz="0" w:val="nil"/>
        <w:between w:space="0" w:sz="0" w:val="nil"/>
      </w:pBdr>
      <w:tabs>
        <w:tab w:val="center" w:leader="none" w:pos="4680"/>
        <w:tab w:val="right" w:leader="none" w:pos="9360"/>
      </w:tabs>
      <w:rPr>
        <w:color w:val="000000"/>
        <w:u w:val="single"/>
      </w:rPr>
    </w:pPr>
    <w:r w:rsidDel="00000000" w:rsidR="00000000" w:rsidRPr="00000000">
      <w:rPr>
        <w:rFonts w:ascii="Helvetica Neue" w:cs="Helvetica Neue" w:eastAsia="Helvetica Neue" w:hAnsi="Helvetica Neue"/>
        <w:color w:val="000000"/>
        <w:sz w:val="14"/>
        <w:szCs w:val="14"/>
        <w:rtl w:val="0"/>
      </w:rPr>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25" w:hanging="283"/>
      </w:pPr>
      <w:rPr>
        <w:rFonts w:ascii="Times New Roman" w:cs="Times New Roman" w:eastAsia="Times New Roman" w:hAnsi="Times New Roman"/>
        <w:b w:val="1"/>
        <w:bCs w:val="1"/>
        <w:sz w:val="20"/>
        <w:szCs w:val="20"/>
      </w:rPr>
    </w:lvl>
    <w:lvl w:ilvl="1">
      <w:start w:val="0"/>
      <w:numFmt w:val="bullet"/>
      <w:lvlText w:val="•"/>
      <w:lvlJc w:val="left"/>
      <w:pPr>
        <w:ind w:left="1329" w:hanging="286"/>
      </w:pPr>
      <w:rPr/>
    </w:lvl>
    <w:lvl w:ilvl="2">
      <w:start w:val="0"/>
      <w:numFmt w:val="bullet"/>
      <w:lvlText w:val="•"/>
      <w:lvlJc w:val="left"/>
      <w:pPr>
        <w:ind w:left="2258" w:hanging="285"/>
      </w:pPr>
      <w:rPr/>
    </w:lvl>
    <w:lvl w:ilvl="3">
      <w:start w:val="0"/>
      <w:numFmt w:val="bullet"/>
      <w:lvlText w:val="•"/>
      <w:lvlJc w:val="left"/>
      <w:pPr>
        <w:ind w:left="3187" w:hanging="286.00000000000045"/>
      </w:pPr>
      <w:rPr/>
    </w:lvl>
    <w:lvl w:ilvl="4">
      <w:start w:val="0"/>
      <w:numFmt w:val="bullet"/>
      <w:lvlText w:val="•"/>
      <w:lvlJc w:val="left"/>
      <w:pPr>
        <w:ind w:left="4116" w:hanging="286"/>
      </w:pPr>
      <w:rPr/>
    </w:lvl>
    <w:lvl w:ilvl="5">
      <w:start w:val="0"/>
      <w:numFmt w:val="bullet"/>
      <w:lvlText w:val="•"/>
      <w:lvlJc w:val="left"/>
      <w:pPr>
        <w:ind w:left="5045" w:hanging="286"/>
      </w:pPr>
      <w:rPr/>
    </w:lvl>
    <w:lvl w:ilvl="6">
      <w:start w:val="0"/>
      <w:numFmt w:val="bullet"/>
      <w:lvlText w:val="•"/>
      <w:lvlJc w:val="left"/>
      <w:pPr>
        <w:ind w:left="5974" w:hanging="286"/>
      </w:pPr>
      <w:rPr/>
    </w:lvl>
    <w:lvl w:ilvl="7">
      <w:start w:val="0"/>
      <w:numFmt w:val="bullet"/>
      <w:lvlText w:val="•"/>
      <w:lvlJc w:val="left"/>
      <w:pPr>
        <w:ind w:left="6903" w:hanging="286.0000000000009"/>
      </w:pPr>
      <w:rPr/>
    </w:lvl>
    <w:lvl w:ilvl="8">
      <w:start w:val="0"/>
      <w:numFmt w:val="bullet"/>
      <w:lvlText w:val="•"/>
      <w:lvlJc w:val="left"/>
      <w:pPr>
        <w:ind w:left="7832" w:hanging="286"/>
      </w:pPr>
      <w:rPr/>
    </w:lvl>
  </w:abstractNum>
  <w:abstractNum w:abstractNumId="2">
    <w:lvl w:ilvl="0">
      <w:start w:val="1"/>
      <w:numFmt w:val="lowerLetter"/>
      <w:lvlText w:val="%1)"/>
      <w:lvlJc w:val="left"/>
      <w:pPr>
        <w:ind w:left="720" w:hanging="360"/>
      </w:pPr>
      <w:rPr>
        <w:i w:val="0"/>
        <w:iCs w:val="0"/>
      </w:rPr>
    </w:lvl>
    <w:lvl w:ilvl="1">
      <w:start w:val="6"/>
      <w:numFmt w:val="lowerLetter"/>
      <w:lvlText w:val="%2."/>
      <w:lvlJc w:val="left"/>
      <w:pPr>
        <w:ind w:left="1440" w:hanging="360"/>
      </w:pPr>
      <w:rPr>
        <w:i w:val="0"/>
        <w:iCs w:val="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id"/>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368"/>
    </w:pPr>
    <w:rPr>
      <w:b w:val="1"/>
      <w:bCs w:val="1"/>
      <w:sz w:val="24"/>
      <w:szCs w:val="24"/>
    </w:rPr>
  </w:style>
  <w:style w:type="paragraph" w:styleId="Heading2">
    <w:name w:val="heading 2"/>
    <w:basedOn w:val="Normal"/>
    <w:next w:val="Normal"/>
    <w:pPr>
      <w:ind w:left="593" w:hanging="361"/>
    </w:pPr>
    <w:rPr>
      <w:b w:val="1"/>
      <w:bCs w:val="1"/>
      <w:i w:val="1"/>
      <w:iCs w:val="1"/>
      <w:sz w:val="24"/>
      <w:szCs w:val="24"/>
    </w:rPr>
  </w:style>
  <w:style w:type="paragraph" w:styleId="Heading3">
    <w:name w:val="heading 3"/>
    <w:basedOn w:val="Normal"/>
    <w:next w:val="Normal"/>
    <w:pPr>
      <w:ind w:left="232"/>
    </w:pPr>
    <w:rPr>
      <w:sz w:val="24"/>
      <w:szCs w:val="24"/>
    </w:rPr>
  </w:style>
  <w:style w:type="paragraph" w:styleId="Heading4">
    <w:name w:val="heading 4"/>
    <w:basedOn w:val="Normal"/>
    <w:next w:val="Normal"/>
    <w:pPr>
      <w:spacing w:line="271" w:lineRule="auto"/>
      <w:ind w:left="1368"/>
    </w:pPr>
    <w:rPr>
      <w:i w:val="1"/>
      <w:iCs w:val="1"/>
      <w:sz w:val="24"/>
      <w:szCs w:val="24"/>
    </w:rPr>
  </w:style>
  <w:style w:type="paragraph" w:styleId="Heading5">
    <w:name w:val="heading 5"/>
    <w:basedOn w:val="Normal"/>
    <w:next w:val="Normal"/>
    <w:pPr>
      <w:spacing w:line="110" w:lineRule="auto"/>
      <w:ind w:left="58"/>
    </w:pPr>
    <w:rPr>
      <w:i w:val="1"/>
      <w:iCs w:val="1"/>
      <w:sz w:val="23"/>
      <w:szCs w:val="23"/>
    </w:rPr>
  </w:style>
  <w:style w:type="paragraph" w:styleId="Heading6">
    <w:name w:val="heading 6"/>
    <w:basedOn w:val="Normal"/>
    <w:next w:val="Normal"/>
    <w:pPr>
      <w:ind w:left="2194" w:right="2574"/>
      <w:jc w:val="center"/>
    </w:pPr>
    <w:rPr>
      <w:b w:val="1"/>
      <w:bCs w:val="1"/>
    </w:rPr>
  </w:style>
  <w:style w:type="paragraph" w:styleId="Title">
    <w:name w:val="Title"/>
    <w:basedOn w:val="Normal"/>
    <w:next w:val="Normal"/>
    <w:pPr>
      <w:spacing w:before="125" w:line="1591" w:lineRule="auto"/>
    </w:pPr>
    <w:rPr>
      <w:rFonts w:ascii="Verdana" w:cs="Verdana" w:eastAsia="Verdana" w:hAnsi="Verdana"/>
      <w:b w:val="1"/>
      <w:bCs w:val="1"/>
      <w:sz w:val="132"/>
      <w:szCs w:val="1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CellMar>
        <w:top w:w="0.0" w:type="dxa"/>
        <w:left w:w="0.0" w:type="dxa"/>
        <w:bottom w:w="0.0" w:type="dxa"/>
        <w:right w:w="0.0" w:type="dxa"/>
      </w:tblCellMar>
    </w:tblPr>
  </w:style>
  <w:style w:type="paragraph" w:styleId="ListParagraph">
    <w:name w:val="List Paragraph"/>
    <w:aliases w:val="First Level Outline"/>
    <w:basedOn w:val="Normal"/>
    <w:link w:val="ListParagraphChar"/>
    <w:uiPriority w:val="34"/>
    <w:qFormat w:val="1"/>
    <w:rsid w:val="00420AA9"/>
    <w:pPr>
      <w:ind w:left="720"/>
      <w:contextualSpacing w:val="1"/>
    </w:pPr>
  </w:style>
  <w:style w:type="paragraph" w:styleId="Header">
    <w:name w:val="header"/>
    <w:basedOn w:val="Normal"/>
    <w:link w:val="HeaderChar"/>
    <w:uiPriority w:val="99"/>
    <w:unhideWhenUsed w:val="1"/>
    <w:rsid w:val="00A81F77"/>
    <w:pPr>
      <w:tabs>
        <w:tab w:val="center" w:pos="4513"/>
        <w:tab w:val="right" w:pos="9026"/>
      </w:tabs>
    </w:pPr>
  </w:style>
  <w:style w:type="character" w:styleId="HeaderChar" w:customStyle="1">
    <w:name w:val="Header Char"/>
    <w:basedOn w:val="DefaultParagraphFont"/>
    <w:link w:val="Header"/>
    <w:uiPriority w:val="99"/>
    <w:rsid w:val="00A81F77"/>
  </w:style>
  <w:style w:type="paragraph" w:styleId="Footer">
    <w:name w:val="footer"/>
    <w:basedOn w:val="Normal"/>
    <w:link w:val="FooterChar"/>
    <w:uiPriority w:val="99"/>
    <w:unhideWhenUsed w:val="1"/>
    <w:rsid w:val="00A81F77"/>
    <w:pPr>
      <w:tabs>
        <w:tab w:val="center" w:pos="4513"/>
        <w:tab w:val="right" w:pos="9026"/>
      </w:tabs>
    </w:pPr>
  </w:style>
  <w:style w:type="character" w:styleId="FooterChar" w:customStyle="1">
    <w:name w:val="Footer Char"/>
    <w:basedOn w:val="DefaultParagraphFont"/>
    <w:link w:val="Footer"/>
    <w:uiPriority w:val="99"/>
    <w:rsid w:val="00A81F77"/>
  </w:style>
  <w:style w:type="character" w:styleId="ListParagraphChar" w:customStyle="1">
    <w:name w:val="List Paragraph Char"/>
    <w:aliases w:val="First Level Outline Char"/>
    <w:link w:val="ListParagraph"/>
    <w:uiPriority w:val="34"/>
    <w:locked w:val="1"/>
    <w:rsid w:val="004565E0"/>
  </w:style>
  <w:style w:type="paragraph" w:styleId="NormalWeb">
    <w:name w:val="Normal (Web)"/>
    <w:basedOn w:val="Normal"/>
    <w:uiPriority w:val="99"/>
    <w:semiHidden w:val="1"/>
    <w:unhideWhenUsed w:val="1"/>
    <w:rsid w:val="00011136"/>
    <w:rPr>
      <w:sz w:val="24"/>
      <w:szCs w:val="24"/>
    </w:rPr>
  </w:style>
  <w:style w:type="character" w:styleId="Hyperlink">
    <w:name w:val="Hyperlink"/>
    <w:basedOn w:val="DefaultParagraphFont"/>
    <w:uiPriority w:val="99"/>
    <w:unhideWhenUsed w:val="1"/>
    <w:rsid w:val="00E31E58"/>
    <w:rPr>
      <w:color w:val="0000ff" w:themeColor="hyperlink"/>
      <w:u w:val="single"/>
    </w:rPr>
  </w:style>
  <w:style w:type="character" w:styleId="UnresolvedMention">
    <w:name w:val="Unresolved Mention"/>
    <w:basedOn w:val="DefaultParagraphFont"/>
    <w:uiPriority w:val="99"/>
    <w:semiHidden w:val="1"/>
    <w:unhideWhenUsed w:val="1"/>
    <w:rsid w:val="00E31E58"/>
    <w:rPr>
      <w:color w:val="605e5c"/>
      <w:shd w:color="auto" w:fill="e1dfdd" w:val="clear"/>
    </w:rPr>
  </w:style>
  <w:style w:type="paragraph" w:styleId="Subtitle">
    <w:name w:val="Subtitle"/>
    <w:basedOn w:val="Normal"/>
    <w:next w:val="Normal"/>
    <w:pPr>
      <w:keepNext w:val="1"/>
      <w:keepLines w:val="1"/>
      <w:tabs>
        <w:tab w:val="center" w:leader="none" w:pos="4680"/>
        <w:tab w:val="right" w:leader="none" w:pos="9360"/>
      </w:tabs>
      <w:ind w:left="-57"/>
    </w:pPr>
    <w:rPr>
      <w:rFonts w:ascii="Helvetica Neue" w:cs="Helvetica Neue" w:eastAsia="Helvetica Neue" w:hAnsi="Helvetica Neue"/>
      <w:b w:val="1"/>
      <w:bCs w:val="1"/>
      <w:sz w:val="18"/>
      <w:szCs w:val="18"/>
    </w:rPr>
  </w:style>
</w:styles>
</file>

<file path=word/_rels/document.xml.rels><?xml version="1.0" encoding="UTF-8" standalone="yes"?><Relationships xmlns="http://schemas.openxmlformats.org/package/2006/relationships"><Relationship Id="rId20" Type="http://schemas.openxmlformats.org/officeDocument/2006/relationships/image" Target="media/image1.jpg"/><Relationship Id="rId11" Type="http://schemas.openxmlformats.org/officeDocument/2006/relationships/image" Target="media/image15.jpg"/><Relationship Id="rId22" Type="http://schemas.openxmlformats.org/officeDocument/2006/relationships/image" Target="media/image17.jpg"/><Relationship Id="rId10" Type="http://schemas.openxmlformats.org/officeDocument/2006/relationships/image" Target="media/image8.jpg"/><Relationship Id="rId21" Type="http://schemas.openxmlformats.org/officeDocument/2006/relationships/image" Target="media/image18.jpg"/><Relationship Id="rId13" Type="http://schemas.openxmlformats.org/officeDocument/2006/relationships/image" Target="media/image19.jpg"/><Relationship Id="rId24" Type="http://schemas.openxmlformats.org/officeDocument/2006/relationships/footer" Target="footer1.xml"/><Relationship Id="rId12" Type="http://schemas.openxmlformats.org/officeDocument/2006/relationships/image" Target="media/image20.jpg"/><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jpg"/><Relationship Id="rId15" Type="http://schemas.openxmlformats.org/officeDocument/2006/relationships/image" Target="media/image6.jpg"/><Relationship Id="rId14" Type="http://schemas.openxmlformats.org/officeDocument/2006/relationships/image" Target="media/image9.png"/><Relationship Id="rId17" Type="http://schemas.openxmlformats.org/officeDocument/2006/relationships/image" Target="media/image3.jpg"/><Relationship Id="rId16" Type="http://schemas.openxmlformats.org/officeDocument/2006/relationships/image" Target="media/image5.jpg"/><Relationship Id="rId5" Type="http://schemas.openxmlformats.org/officeDocument/2006/relationships/styles" Target="styles.xml"/><Relationship Id="rId19" Type="http://schemas.openxmlformats.org/officeDocument/2006/relationships/image" Target="media/image16.jpg"/><Relationship Id="rId6" Type="http://schemas.openxmlformats.org/officeDocument/2006/relationships/customXml" Target="../customXML/item1.xml"/><Relationship Id="rId18" Type="http://schemas.openxmlformats.org/officeDocument/2006/relationships/image" Target="media/image2.jpg"/><Relationship Id="rId7" Type="http://schemas.openxmlformats.org/officeDocument/2006/relationships/hyperlink" Target="mailto:wibowo@ppns.ac.id" TargetMode="External"/><Relationship Id="rId8" Type="http://schemas.openxmlformats.org/officeDocument/2006/relationships/image" Target="media/image4.jp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1fGRYgiEkcjYTsbrwhjRHIMJ0Q==">CgMxLjAyCGguZ2pkZ3hzMg1oLmE1Ym41ZmJrMWVkOAByITFuSFhlZUl3QVlCNlMyQ3E2dXI2azRCR2puR2NMRGwzRw==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2026-06-09T12:05:00Z</dcterms:created>
  <dc:creator>Ichwan Setiawan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2017-06-17T00:00:00Z</vt:lpwstr>
  </property>
  <property fmtid="{D5CDD505-2E9C-101B-9397-08002B2CF9AE}" pid="3" name="Creator">
    <vt:lpwstr>Adobe Acrobat Pro DC 17.9.20044</vt:lpwstr>
  </property>
  <property fmtid="{D5CDD505-2E9C-101B-9397-08002B2CF9AE}" pid="4" name="LastSaved">
    <vt:lpwstr>2023-05-15T00:00:00Z</vt:lpwstr>
  </property>
  <property fmtid="{D5CDD505-2E9C-101B-9397-08002B2CF9AE}" pid="5" name="Mendeley Document_1">
    <vt:lpwstr>True</vt:lpwstr>
  </property>
  <property fmtid="{D5CDD505-2E9C-101B-9397-08002B2CF9AE}" pid="6" name="Mendeley Unique User Id_1">
    <vt:lpwstr>475fea29-bda8-3b16-bf99-2aac3b293ebf</vt:lpwstr>
  </property>
  <property fmtid="{D5CDD505-2E9C-101B-9397-08002B2CF9AE}" pid="7" name="Mendeley Citation Style_1">
    <vt:lpwstr>http://www.zotero.org/styles/apa</vt:lpwstr>
  </property>
  <property fmtid="{D5CDD505-2E9C-101B-9397-08002B2CF9AE}" pid="8" name="Mendeley Recent Style Id 0_1">
    <vt:lpwstr>http://www.zotero.org/styles/american-political-science-association</vt:lpwstr>
  </property>
  <property fmtid="{D5CDD505-2E9C-101B-9397-08002B2CF9AE}" pid="9" name="Mendeley Recent Style Name 0_1">
    <vt:lpwstr>American Political Science Association</vt:lpwstr>
  </property>
  <property fmtid="{D5CDD505-2E9C-101B-9397-08002B2CF9AE}" pid="10" name="Mendeley Recent Style Id 1_1">
    <vt:lpwstr>http://www.zotero.org/styles/apa</vt:lpwstr>
  </property>
  <property fmtid="{D5CDD505-2E9C-101B-9397-08002B2CF9AE}" pid="11" name="Mendeley Recent Style Name 1_1">
    <vt:lpwstr>American Psychological Association 7th edition</vt:lpwstr>
  </property>
  <property fmtid="{D5CDD505-2E9C-101B-9397-08002B2CF9AE}" pid="12" name="Mendeley Recent Style Id 2_1">
    <vt:lpwstr>http://www.zotero.org/styles/american-sociological-association</vt:lpwstr>
  </property>
  <property fmtid="{D5CDD505-2E9C-101B-9397-08002B2CF9AE}" pid="13" name="Mendeley Recent Style Name 2_1">
    <vt:lpwstr>American Sociological Association 6th/7th edition</vt:lpwstr>
  </property>
  <property fmtid="{D5CDD505-2E9C-101B-9397-08002B2CF9AE}" pid="14" name="Mendeley Recent Style Id 3_1">
    <vt:lpwstr>http://www.zotero.org/styles/chicago-author-date</vt:lpwstr>
  </property>
  <property fmtid="{D5CDD505-2E9C-101B-9397-08002B2CF9AE}" pid="15" name="Mendeley Recent Style Name 3_1">
    <vt:lpwstr>Chicago Manual of Style 17th edition (author-date)</vt:lpwstr>
  </property>
  <property fmtid="{D5CDD505-2E9C-101B-9397-08002B2CF9AE}" pid="16" name="Mendeley Recent Style Id 4_1">
    <vt:lpwstr>http://www.zotero.org/styles/chicago-fullnote-bibliography</vt:lpwstr>
  </property>
  <property fmtid="{D5CDD505-2E9C-101B-9397-08002B2CF9AE}" pid="17" name="Mendeley Recent Style Name 4_1">
    <vt:lpwstr>Chicago Manual of Style 17th edition (full note)</vt:lpwstr>
  </property>
  <property fmtid="{D5CDD505-2E9C-101B-9397-08002B2CF9AE}" pid="18" name="Mendeley Recent Style Id 5_1">
    <vt:lpwstr>http://www.zotero.org/styles/harvard-cite-them-right</vt:lpwstr>
  </property>
  <property fmtid="{D5CDD505-2E9C-101B-9397-08002B2CF9AE}" pid="19" name="Mendeley Recent Style Name 5_1">
    <vt:lpwstr>Cite Them Right 12th edition - Harvard</vt:lpwstr>
  </property>
  <property fmtid="{D5CDD505-2E9C-101B-9397-08002B2CF9AE}" pid="20" name="Mendeley Recent Style Id 6_1">
    <vt:lpwstr>http://www.zotero.org/styles/ieee</vt:lpwstr>
  </property>
  <property fmtid="{D5CDD505-2E9C-101B-9397-08002B2CF9AE}" pid="21" name="Mendeley Recent Style Name 6_1">
    <vt:lpwstr>IEEE</vt:lpwstr>
  </property>
  <property fmtid="{D5CDD505-2E9C-101B-9397-08002B2CF9AE}" pid="22" name="Mendeley Recent Style Id 7_1">
    <vt:lpwstr>http://www.zotero.org/styles/modern-humanities-research-association</vt:lpwstr>
  </property>
  <property fmtid="{D5CDD505-2E9C-101B-9397-08002B2CF9AE}" pid="23" name="Mendeley Recent Style Name 7_1">
    <vt:lpwstr>Modern Humanities Research Association 3rd edition (note with bibliography)</vt:lpwstr>
  </property>
  <property fmtid="{D5CDD505-2E9C-101B-9397-08002B2CF9AE}" pid="24" name="Mendeley Recent Style Id 8_1">
    <vt:lpwstr>http://www.zotero.org/styles/modern-language-association</vt:lpwstr>
  </property>
  <property fmtid="{D5CDD505-2E9C-101B-9397-08002B2CF9AE}" pid="25" name="Mendeley Recent Style Name 8_1">
    <vt:lpwstr>Modern Language Association 9th edition</vt:lpwstr>
  </property>
  <property fmtid="{D5CDD505-2E9C-101B-9397-08002B2CF9AE}" pid="26" name="Mendeley Recent Style Id 9_1">
    <vt:lpwstr>http://www.zotero.org/styles/nature</vt:lpwstr>
  </property>
  <property fmtid="{D5CDD505-2E9C-101B-9397-08002B2CF9AE}" pid="27" name="Mendeley Recent Style Name 9_1">
    <vt:lpwstr>Nature</vt:lpwstr>
  </property>
</Properties>
</file>