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1CCD8D" w14:textId="67821D02" w:rsidR="003C30DD" w:rsidRPr="00D81281" w:rsidRDefault="002C0806" w:rsidP="00D81281">
      <w:pPr>
        <w:jc w:val="center"/>
        <w:rPr>
          <w:rFonts w:ascii="Times New Roman" w:hAnsi="Times New Roman"/>
          <w:b/>
          <w:sz w:val="28"/>
          <w:szCs w:val="28"/>
        </w:rPr>
      </w:pPr>
      <w:r w:rsidRPr="002C0806">
        <w:rPr>
          <w:rFonts w:ascii="Times New Roman" w:hAnsi="Times New Roman"/>
          <w:b/>
          <w:sz w:val="28"/>
        </w:rPr>
        <w:t xml:space="preserve">ANALISIS PARAMETER PWHT PADA HASIL PENGELASAN </w:t>
      </w:r>
      <w:r w:rsidRPr="002C0806">
        <w:rPr>
          <w:rFonts w:ascii="Times New Roman" w:hAnsi="Times New Roman"/>
          <w:b/>
          <w:i/>
          <w:iCs/>
          <w:sz w:val="28"/>
        </w:rPr>
        <w:t>HIGH FREQUENCY WELDING</w:t>
      </w:r>
      <w:r w:rsidRPr="002C0806">
        <w:rPr>
          <w:rFonts w:ascii="Times New Roman" w:hAnsi="Times New Roman"/>
          <w:b/>
          <w:sz w:val="28"/>
        </w:rPr>
        <w:t xml:space="preserve"> (HFW) MATERIAL X65 TERHADAP </w:t>
      </w:r>
      <w:r w:rsidRPr="002C0806">
        <w:rPr>
          <w:rFonts w:ascii="Times New Roman" w:hAnsi="Times New Roman"/>
          <w:b/>
          <w:i/>
          <w:iCs/>
          <w:sz w:val="28"/>
        </w:rPr>
        <w:t>HARDNESS</w:t>
      </w:r>
      <w:r w:rsidRPr="002C0806">
        <w:rPr>
          <w:rFonts w:ascii="Times New Roman" w:hAnsi="Times New Roman"/>
          <w:b/>
          <w:sz w:val="28"/>
        </w:rPr>
        <w:t xml:space="preserve"> DAN STRUKTUR MIKRO</w:t>
      </w:r>
    </w:p>
    <w:p w14:paraId="2AADB5EB" w14:textId="77777777" w:rsidR="008D53A9" w:rsidRDefault="008D53A9" w:rsidP="006F5AC7">
      <w:pPr>
        <w:pStyle w:val="PaperTitle"/>
        <w:spacing w:after="60"/>
        <w:rPr>
          <w:rFonts w:ascii="Times New Roman" w:hAnsi="Times New Roman"/>
          <w:color w:val="0000FF"/>
          <w:sz w:val="24"/>
        </w:rPr>
      </w:pPr>
    </w:p>
    <w:p w14:paraId="6528B4FC" w14:textId="77777777" w:rsidR="008D53A9" w:rsidRPr="008D53A9" w:rsidRDefault="008D53A9" w:rsidP="006F5AC7">
      <w:pPr>
        <w:pStyle w:val="PaperTitle"/>
        <w:spacing w:after="60"/>
        <w:rPr>
          <w:rFonts w:ascii="Times New Roman" w:hAnsi="Times New Roman"/>
          <w:color w:val="0000FF"/>
          <w:sz w:val="24"/>
        </w:rPr>
      </w:pPr>
    </w:p>
    <w:p w14:paraId="1F49A1E5" w14:textId="002C1428" w:rsidR="003C30DD" w:rsidRPr="00274C70" w:rsidRDefault="002C0806" w:rsidP="006F5AC7">
      <w:pPr>
        <w:pStyle w:val="Authors"/>
        <w:rPr>
          <w:rFonts w:ascii="Times New Roman" w:hAnsi="Times New Roman"/>
          <w:sz w:val="14"/>
          <w:szCs w:val="18"/>
          <w:vertAlign w:val="superscript"/>
        </w:rPr>
      </w:pPr>
      <w:r>
        <w:rPr>
          <w:rFonts w:ascii="Times New Roman" w:hAnsi="Times New Roman"/>
        </w:rPr>
        <w:t>Dede Syahmi Hidayat</w:t>
      </w:r>
      <w:r w:rsidR="003C30DD" w:rsidRPr="00C370B9">
        <w:rPr>
          <w:rFonts w:ascii="Times New Roman" w:hAnsi="Times New Roman"/>
        </w:rPr>
        <w:t xml:space="preserve"> </w:t>
      </w:r>
      <w:r w:rsidR="003C30DD" w:rsidRPr="00C370B9">
        <w:rPr>
          <w:rFonts w:ascii="Times New Roman" w:hAnsi="Times New Roman"/>
          <w:vertAlign w:val="superscript"/>
        </w:rPr>
        <w:t>1</w:t>
      </w:r>
      <w:r w:rsidR="003C30DD" w:rsidRPr="00C370B9">
        <w:rPr>
          <w:rFonts w:ascii="Times New Roman" w:hAnsi="Times New Roman"/>
        </w:rPr>
        <w:t xml:space="preserve">, </w:t>
      </w:r>
      <w:r>
        <w:rPr>
          <w:rFonts w:ascii="Times New Roman" w:hAnsi="Times New Roman"/>
        </w:rPr>
        <w:t xml:space="preserve">Muhamad Ari </w:t>
      </w:r>
      <w:r w:rsidR="003C30DD" w:rsidRPr="00C370B9">
        <w:rPr>
          <w:rFonts w:ascii="Times New Roman" w:hAnsi="Times New Roman"/>
          <w:vertAlign w:val="superscript"/>
        </w:rPr>
        <w:t>2</w:t>
      </w:r>
      <w:r>
        <w:rPr>
          <w:rFonts w:ascii="Times New Roman" w:hAnsi="Times New Roman"/>
        </w:rPr>
        <w:t xml:space="preserve">, </w:t>
      </w:r>
      <w:r w:rsidRPr="002C0806">
        <w:rPr>
          <w:rFonts w:ascii="Times New Roman" w:hAnsi="Times New Roman"/>
          <w:szCs w:val="20"/>
        </w:rPr>
        <w:t>Eriek Wahyu Restu Widodo</w:t>
      </w:r>
      <w:r>
        <w:rPr>
          <w:rFonts w:ascii="Times New Roman" w:hAnsi="Times New Roman"/>
          <w:szCs w:val="20"/>
        </w:rPr>
        <w:t xml:space="preserve"> </w:t>
      </w:r>
      <w:r>
        <w:rPr>
          <w:rFonts w:ascii="Times New Roman" w:hAnsi="Times New Roman"/>
          <w:szCs w:val="20"/>
          <w:vertAlign w:val="superscript"/>
        </w:rPr>
        <w:t>3</w:t>
      </w:r>
    </w:p>
    <w:p w14:paraId="22D54E5E" w14:textId="1962249E" w:rsidR="00F761FB" w:rsidRDefault="00F761FB" w:rsidP="006F5AC7">
      <w:pPr>
        <w:pStyle w:val="AuthorsAffiliations"/>
        <w:rPr>
          <w:rFonts w:ascii="Times New Roman" w:hAnsi="Times New Roman"/>
        </w:rPr>
      </w:pPr>
      <w:r>
        <w:rPr>
          <w:rFonts w:ascii="Times New Roman" w:hAnsi="Times New Roman"/>
          <w:lang w:val="id-ID"/>
        </w:rPr>
        <w:t xml:space="preserve">Program </w:t>
      </w:r>
      <w:r>
        <w:rPr>
          <w:rFonts w:ascii="Times New Roman" w:hAnsi="Times New Roman"/>
          <w:lang w:val="en-US"/>
        </w:rPr>
        <w:t>S</w:t>
      </w:r>
      <w:r w:rsidR="00D821FC">
        <w:rPr>
          <w:rFonts w:ascii="Times New Roman" w:hAnsi="Times New Roman"/>
          <w:lang w:val="id-ID"/>
        </w:rPr>
        <w:t>tud</w:t>
      </w:r>
      <w:r>
        <w:rPr>
          <w:rFonts w:ascii="Times New Roman" w:hAnsi="Times New Roman"/>
          <w:lang w:val="id-ID"/>
        </w:rPr>
        <w:t xml:space="preserve">i </w:t>
      </w:r>
      <w:r>
        <w:rPr>
          <w:rFonts w:ascii="Times New Roman" w:hAnsi="Times New Roman"/>
          <w:lang w:val="en-US"/>
        </w:rPr>
        <w:t>Teknik Pengelasan</w:t>
      </w:r>
      <w:r w:rsidR="00D821FC" w:rsidRPr="00C370B9">
        <w:rPr>
          <w:rFonts w:ascii="Times New Roman" w:hAnsi="Times New Roman"/>
        </w:rPr>
        <w:t>,</w:t>
      </w:r>
      <w:r w:rsidR="00D821FC">
        <w:rPr>
          <w:rFonts w:ascii="Times New Roman" w:hAnsi="Times New Roman"/>
          <w:lang w:val="id-ID"/>
        </w:rPr>
        <w:t xml:space="preserve"> Jurusan</w:t>
      </w:r>
      <w:r>
        <w:rPr>
          <w:rFonts w:ascii="Times New Roman" w:hAnsi="Times New Roman"/>
          <w:lang w:val="en-US"/>
        </w:rPr>
        <w:t xml:space="preserve"> Teknik Bangunan Kapal</w:t>
      </w:r>
      <w:r w:rsidR="00D821FC">
        <w:rPr>
          <w:rFonts w:ascii="Times New Roman" w:hAnsi="Times New Roman"/>
          <w:lang w:val="id-ID"/>
        </w:rPr>
        <w:t>,</w:t>
      </w:r>
      <w:r>
        <w:rPr>
          <w:rFonts w:ascii="Times New Roman" w:hAnsi="Times New Roman"/>
        </w:rPr>
        <w:t xml:space="preserve"> Politeknik Perkapalan Negeri Surabaya, Surabaya 6011</w:t>
      </w:r>
      <w:r w:rsidR="00274C70">
        <w:rPr>
          <w:rFonts w:ascii="Times New Roman" w:hAnsi="Times New Roman"/>
        </w:rPr>
        <w:t>1, Indonesia</w:t>
      </w:r>
    </w:p>
    <w:p w14:paraId="6523922B" w14:textId="77777777" w:rsidR="00CA1605" w:rsidRPr="00274C70" w:rsidRDefault="00CA1605" w:rsidP="006F5AC7">
      <w:pPr>
        <w:pStyle w:val="AuthorsAffiliations"/>
        <w:rPr>
          <w:rFonts w:ascii="Times New Roman" w:hAnsi="Times New Roman"/>
          <w:vertAlign w:val="superscript"/>
        </w:rPr>
      </w:pPr>
    </w:p>
    <w:p w14:paraId="1952EC80" w14:textId="2C12842D" w:rsidR="00462DAF" w:rsidRPr="00D81281" w:rsidRDefault="00C90E4A" w:rsidP="006F5AC7">
      <w:pPr>
        <w:pStyle w:val="AuthorsAffiliations"/>
        <w:rPr>
          <w:rFonts w:ascii="Times New Roman" w:hAnsi="Times New Roman"/>
          <w:vertAlign w:val="superscript"/>
          <w:lang w:val="en-US"/>
        </w:rPr>
      </w:pPr>
      <w:r>
        <w:rPr>
          <w:rFonts w:ascii="Times New Roman" w:hAnsi="Times New Roman"/>
        </w:rPr>
        <w:t>Email</w:t>
      </w:r>
      <w:r w:rsidR="00274C70">
        <w:rPr>
          <w:rFonts w:ascii="Times New Roman" w:hAnsi="Times New Roman"/>
        </w:rPr>
        <w:t xml:space="preserve"> : </w:t>
      </w:r>
      <w:hyperlink r:id="rId7" w:history="1">
        <w:r w:rsidR="00CA1605" w:rsidRPr="00D81281">
          <w:rPr>
            <w:rStyle w:val="Hyperlink"/>
            <w:rFonts w:ascii="Times New Roman" w:hAnsi="Times New Roman"/>
            <w:color w:val="auto"/>
            <w:u w:val="none"/>
          </w:rPr>
          <w:t>syahmihdt</w:t>
        </w:r>
        <w:r w:rsidR="00CA1605" w:rsidRPr="00D81281">
          <w:rPr>
            <w:rStyle w:val="Hyperlink"/>
            <w:rFonts w:ascii="Times New Roman" w:hAnsi="Times New Roman"/>
            <w:color w:val="auto"/>
            <w:u w:val="none"/>
            <w:lang w:val="id-ID"/>
          </w:rPr>
          <w:t>@gmail.com</w:t>
        </w:r>
      </w:hyperlink>
      <w:r w:rsidR="00D81281">
        <w:rPr>
          <w:rStyle w:val="Hyperlink"/>
          <w:rFonts w:ascii="Times New Roman" w:hAnsi="Times New Roman"/>
          <w:color w:val="auto"/>
          <w:u w:val="none"/>
          <w:vertAlign w:val="superscript"/>
          <w:lang w:val="en-US"/>
        </w:rPr>
        <w:t>1</w:t>
      </w:r>
    </w:p>
    <w:p w14:paraId="615C0341" w14:textId="77777777" w:rsidR="00CA1605" w:rsidRPr="00CA1605" w:rsidRDefault="00CA1605" w:rsidP="006F5AC7">
      <w:pPr>
        <w:pStyle w:val="AuthorsAffiliations"/>
        <w:rPr>
          <w:rFonts w:ascii="Times New Roman" w:hAnsi="Times New Roman"/>
        </w:rPr>
      </w:pPr>
    </w:p>
    <w:p w14:paraId="023933FD" w14:textId="77777777" w:rsidR="00D81281" w:rsidRPr="00462DAF" w:rsidRDefault="00D81281" w:rsidP="00D81281">
      <w:pPr>
        <w:pStyle w:val="AbstractTitle"/>
        <w:jc w:val="both"/>
        <w:rPr>
          <w:rFonts w:ascii="Times New Roman" w:hAnsi="Times New Roman"/>
          <w:lang w:val="en-US"/>
        </w:rPr>
      </w:pPr>
    </w:p>
    <w:p w14:paraId="703FFB65" w14:textId="2D00623D" w:rsidR="00274C70" w:rsidRPr="00462DAF" w:rsidRDefault="00274C70" w:rsidP="00D81281">
      <w:pPr>
        <w:pBdr>
          <w:top w:val="single" w:sz="4" w:space="1" w:color="auto"/>
        </w:pBdr>
        <w:ind w:left="567" w:right="707"/>
        <w:rPr>
          <w:rFonts w:ascii="Times New Roman" w:hAnsi="Times New Roman"/>
          <w:i/>
          <w:iCs/>
          <w:szCs w:val="28"/>
        </w:rPr>
      </w:pPr>
      <w:r w:rsidRPr="00462DAF">
        <w:rPr>
          <w:rFonts w:ascii="Times New Roman" w:hAnsi="Times New Roman"/>
          <w:i/>
          <w:iCs/>
          <w:lang w:val="en"/>
        </w:rPr>
        <w:t>Abstract</w:t>
      </w:r>
      <w:r w:rsidR="00CA1605">
        <w:rPr>
          <w:rFonts w:ascii="Times New Roman" w:hAnsi="Times New Roman"/>
          <w:i/>
          <w:iCs/>
          <w:lang w:val="en"/>
        </w:rPr>
        <w:t xml:space="preserve"> </w:t>
      </w:r>
      <w:r w:rsidRPr="00462DAF">
        <w:rPr>
          <w:rFonts w:ascii="Times New Roman" w:hAnsi="Times New Roman"/>
          <w:i/>
          <w:iCs/>
          <w:lang w:val="en"/>
        </w:rPr>
        <w:t>-</w:t>
      </w:r>
      <w:r w:rsidR="00CA1605">
        <w:rPr>
          <w:rFonts w:ascii="Times New Roman" w:hAnsi="Times New Roman"/>
          <w:i/>
          <w:iCs/>
          <w:lang w:val="en"/>
        </w:rPr>
        <w:t xml:space="preserve"> </w:t>
      </w:r>
      <w:r w:rsidRPr="00462DAF">
        <w:rPr>
          <w:rFonts w:ascii="Times New Roman" w:hAnsi="Times New Roman"/>
          <w:i/>
          <w:iCs/>
          <w:lang w:val="en"/>
        </w:rPr>
        <w:t xml:space="preserve">Pipelines are one of the main components in the oil and gas industry. One method of making channel pipes is using the High Frequency Welding (HFW) welding process. The material used is OD 219 mm x WT 12.7 mm x API 5L L450MO PSL2. In this study, the PWHT process was applied with temperature variations of </w:t>
      </w:r>
      <w:r w:rsidRPr="00462DAF">
        <w:rPr>
          <w:rFonts w:ascii="Times New Roman" w:hAnsi="Times New Roman"/>
          <w:i/>
          <w:iCs/>
        </w:rPr>
        <w:t>PWHT1, PWHT2, dan PWHT3</w:t>
      </w:r>
      <w:r w:rsidRPr="00462DAF">
        <w:rPr>
          <w:rFonts w:ascii="Times New Roman" w:hAnsi="Times New Roman"/>
          <w:i/>
          <w:iCs/>
          <w:lang w:val="en"/>
        </w:rPr>
        <w:t xml:space="preserve"> due to the emergence of martensite phases in the microstructure of the material. Then several tests were carried out including hardness, macrostructure, and microstructure testing. The test result of the highest average hardness value on PWHT test specimens with a temperature parameter of </w:t>
      </w:r>
      <w:r w:rsidRPr="00462DAF">
        <w:rPr>
          <w:rFonts w:ascii="Times New Roman" w:hAnsi="Times New Roman"/>
          <w:i/>
          <w:iCs/>
        </w:rPr>
        <w:t xml:space="preserve">PWHT2 </w:t>
      </w:r>
      <w:r w:rsidRPr="00462DAF">
        <w:rPr>
          <w:rFonts w:ascii="Times New Roman" w:hAnsi="Times New Roman"/>
          <w:i/>
          <w:iCs/>
          <w:lang w:val="en"/>
        </w:rPr>
        <w:t>in the centre weld  area of 151.3 kgf/mm</w:t>
      </w:r>
      <w:r w:rsidRPr="00462DAF">
        <w:rPr>
          <w:rFonts w:ascii="Times New Roman" w:hAnsi="Times New Roman"/>
          <w:i/>
          <w:iCs/>
          <w:vertAlign w:val="superscript"/>
          <w:lang w:val="en"/>
        </w:rPr>
        <w:t>2</w:t>
      </w:r>
      <w:r w:rsidRPr="00462DAF">
        <w:rPr>
          <w:rFonts w:ascii="Times New Roman" w:hAnsi="Times New Roman"/>
          <w:i/>
          <w:iCs/>
          <w:lang w:val="en"/>
        </w:rPr>
        <w:t xml:space="preserve">. While the lowest average hardness value is found in PWHT test specimens with a temperature parameter of </w:t>
      </w:r>
      <w:r w:rsidRPr="00462DAF">
        <w:rPr>
          <w:rFonts w:ascii="Times New Roman" w:hAnsi="Times New Roman"/>
          <w:i/>
          <w:iCs/>
        </w:rPr>
        <w:t xml:space="preserve">PWHT3 </w:t>
      </w:r>
      <w:r w:rsidRPr="00462DAF">
        <w:rPr>
          <w:rFonts w:ascii="Times New Roman" w:hAnsi="Times New Roman"/>
          <w:i/>
          <w:iCs/>
          <w:lang w:val="en"/>
        </w:rPr>
        <w:t>base metal  area of 144.08 kgf/mm</w:t>
      </w:r>
      <w:r w:rsidRPr="00462DAF">
        <w:rPr>
          <w:rFonts w:ascii="Times New Roman" w:hAnsi="Times New Roman"/>
          <w:i/>
          <w:iCs/>
          <w:vertAlign w:val="superscript"/>
          <w:lang w:val="en"/>
        </w:rPr>
        <w:t>2</w:t>
      </w:r>
      <w:r w:rsidRPr="00462DAF">
        <w:rPr>
          <w:rFonts w:ascii="Times New Roman" w:hAnsi="Times New Roman"/>
          <w:i/>
          <w:iCs/>
          <w:lang w:val="en"/>
        </w:rPr>
        <w:t xml:space="preserve">. The macro test results showed that the width of the expanded HAZ was highest in the test specimen with a temperature parameter of </w:t>
      </w:r>
      <w:r w:rsidRPr="00462DAF">
        <w:rPr>
          <w:rFonts w:ascii="Times New Roman" w:hAnsi="Times New Roman"/>
          <w:i/>
          <w:iCs/>
        </w:rPr>
        <w:t xml:space="preserve">PWHT3 </w:t>
      </w:r>
      <w:r w:rsidRPr="00462DAF">
        <w:rPr>
          <w:rFonts w:ascii="Times New Roman" w:hAnsi="Times New Roman"/>
          <w:i/>
          <w:iCs/>
          <w:lang w:val="en"/>
        </w:rPr>
        <w:t xml:space="preserve">in the  ID, MD, and </w:t>
      </w:r>
      <w:r w:rsidRPr="00462DAF">
        <w:rPr>
          <w:rFonts w:ascii="Times New Roman" w:hAnsi="Times New Roman"/>
          <w:i/>
          <w:iCs/>
          <w:szCs w:val="28"/>
          <w:lang w:val="en"/>
        </w:rPr>
        <w:t xml:space="preserve">OD regions of 6.3 mm, 11.3 mm, and 12.2 mm respectively. While the lowest expanded HAZ width in the test specimen with PWHT temperature parameters of </w:t>
      </w:r>
      <w:r w:rsidRPr="00462DAF">
        <w:rPr>
          <w:rFonts w:ascii="Times New Roman" w:hAnsi="Times New Roman"/>
          <w:i/>
          <w:iCs/>
        </w:rPr>
        <w:t xml:space="preserve">PWHT1 </w:t>
      </w:r>
      <w:r w:rsidRPr="00462DAF">
        <w:rPr>
          <w:rFonts w:ascii="Times New Roman" w:hAnsi="Times New Roman"/>
          <w:i/>
          <w:iCs/>
          <w:szCs w:val="28"/>
          <w:lang w:val="en"/>
        </w:rPr>
        <w:t xml:space="preserve">with values on ID, MD, and OD of 4.8 mm, 8 mm, and 9.1 mm respectively. Microtesting showed that </w:t>
      </w:r>
      <w:r w:rsidRPr="00462DAF">
        <w:rPr>
          <w:rFonts w:ascii="Times New Roman" w:hAnsi="Times New Roman"/>
          <w:i/>
          <w:iCs/>
          <w:lang w:val="en"/>
        </w:rPr>
        <w:t xml:space="preserve">there was no change in the microstructure of the weld, HAZ and </w:t>
      </w:r>
      <w:r w:rsidR="0011129B">
        <w:rPr>
          <w:rFonts w:ascii="Times New Roman" w:hAnsi="Times New Roman"/>
          <w:i/>
          <w:iCs/>
          <w:lang w:val="en"/>
        </w:rPr>
        <w:t>base</w:t>
      </w:r>
      <w:r w:rsidRPr="00462DAF">
        <w:rPr>
          <w:rFonts w:ascii="Times New Roman" w:hAnsi="Times New Roman"/>
          <w:i/>
          <w:iCs/>
          <w:lang w:val="en"/>
        </w:rPr>
        <w:t xml:space="preserve"> metal areas, but grain roughing and loss of grain orientation in ferrite and pearlite</w:t>
      </w:r>
      <w:r w:rsidRPr="00462DAF">
        <w:rPr>
          <w:rFonts w:ascii="Times New Roman" w:hAnsi="Times New Roman"/>
          <w:i/>
          <w:iCs/>
          <w:szCs w:val="28"/>
          <w:lang w:val="en"/>
        </w:rPr>
        <w:t xml:space="preserve">. </w:t>
      </w:r>
    </w:p>
    <w:p w14:paraId="14E1273D" w14:textId="77777777" w:rsidR="00C90E4A" w:rsidRDefault="00C90E4A" w:rsidP="006F5AC7">
      <w:pPr>
        <w:pStyle w:val="AbstractTitle"/>
        <w:jc w:val="both"/>
        <w:rPr>
          <w:rFonts w:ascii="Times New Roman" w:hAnsi="Times New Roman"/>
          <w:i/>
          <w:color w:val="0000FF"/>
          <w:szCs w:val="18"/>
          <w:lang w:val="fi-FI"/>
        </w:rPr>
      </w:pPr>
    </w:p>
    <w:p w14:paraId="04DA549C" w14:textId="3E062DC2" w:rsidR="00C90E4A" w:rsidRDefault="00C90E4A" w:rsidP="00D81281">
      <w:pPr>
        <w:pBdr>
          <w:bottom w:val="single" w:sz="4" w:space="1" w:color="auto"/>
        </w:pBdr>
        <w:ind w:left="567" w:right="707"/>
        <w:rPr>
          <w:rFonts w:ascii="Times New Roman" w:hAnsi="Times New Roman"/>
          <w:i/>
          <w:iCs/>
          <w:szCs w:val="28"/>
          <w:lang w:val="en"/>
        </w:rPr>
      </w:pPr>
      <w:r w:rsidRPr="00DD6C1C">
        <w:rPr>
          <w:rFonts w:ascii="Times New Roman" w:hAnsi="Times New Roman"/>
          <w:b/>
          <w:bCs/>
          <w:i/>
          <w:szCs w:val="18"/>
          <w:lang w:val="fi-FI"/>
        </w:rPr>
        <w:t>Keyword</w:t>
      </w:r>
      <w:r w:rsidR="003C30DD" w:rsidRPr="00DD6C1C">
        <w:rPr>
          <w:rFonts w:ascii="Times New Roman" w:hAnsi="Times New Roman"/>
          <w:i/>
          <w:szCs w:val="18"/>
          <w:lang w:val="fi-FI"/>
        </w:rPr>
        <w:t xml:space="preserve">: </w:t>
      </w:r>
      <w:r w:rsidR="00462DAF" w:rsidRPr="00462DAF">
        <w:rPr>
          <w:rFonts w:ascii="Times New Roman" w:hAnsi="Times New Roman"/>
          <w:i/>
          <w:iCs/>
          <w:szCs w:val="28"/>
          <w:lang w:val="en"/>
        </w:rPr>
        <w:t>HFW, PWHT, X6</w:t>
      </w:r>
      <w:r w:rsidR="004636A6">
        <w:rPr>
          <w:rFonts w:ascii="Times New Roman" w:hAnsi="Times New Roman"/>
          <w:i/>
          <w:iCs/>
          <w:szCs w:val="28"/>
          <w:lang w:val="en"/>
        </w:rPr>
        <w:t>5</w:t>
      </w:r>
      <w:r w:rsidR="00C345A2">
        <w:rPr>
          <w:rFonts w:ascii="Times New Roman" w:hAnsi="Times New Roman"/>
          <w:i/>
          <w:iCs/>
          <w:szCs w:val="28"/>
          <w:lang w:val="en"/>
        </w:rPr>
        <w:t>, Hardness, Metallography</w:t>
      </w:r>
    </w:p>
    <w:p w14:paraId="7E1435C8" w14:textId="77777777" w:rsidR="004636A6" w:rsidRDefault="004636A6" w:rsidP="006F5AC7">
      <w:pPr>
        <w:ind w:left="567"/>
        <w:rPr>
          <w:rFonts w:ascii="Times New Roman" w:hAnsi="Times New Roman"/>
          <w:i/>
          <w:iCs/>
          <w:szCs w:val="28"/>
          <w:lang w:val="en"/>
        </w:rPr>
      </w:pPr>
    </w:p>
    <w:p w14:paraId="5019AD57" w14:textId="77777777" w:rsidR="004636A6" w:rsidRDefault="004636A6" w:rsidP="006F5AC7">
      <w:pPr>
        <w:ind w:left="567"/>
        <w:rPr>
          <w:rFonts w:ascii="Times New Roman" w:hAnsi="Times New Roman"/>
          <w:i/>
          <w:iCs/>
          <w:szCs w:val="28"/>
          <w:lang w:val="en"/>
        </w:rPr>
      </w:pPr>
    </w:p>
    <w:p w14:paraId="3AE47E49" w14:textId="686043E6" w:rsidR="004636A6" w:rsidRPr="004636A6" w:rsidRDefault="004636A6" w:rsidP="006F5AC7">
      <w:pPr>
        <w:ind w:left="567"/>
        <w:rPr>
          <w:rFonts w:ascii="Times New Roman" w:hAnsi="Times New Roman"/>
          <w:i/>
          <w:iCs/>
          <w:szCs w:val="28"/>
        </w:rPr>
        <w:sectPr w:rsidR="004636A6" w:rsidRPr="004636A6" w:rsidSect="005B3CFA">
          <w:headerReference w:type="default" r:id="rId8"/>
          <w:pgSz w:w="11906" w:h="16838"/>
          <w:pgMar w:top="1418" w:right="1701" w:bottom="1418" w:left="1701" w:header="709" w:footer="709" w:gutter="0"/>
          <w:cols w:space="708"/>
          <w:docGrid w:linePitch="360"/>
        </w:sectPr>
      </w:pPr>
    </w:p>
    <w:p w14:paraId="303E97CF" w14:textId="35CEA1F6" w:rsidR="003C30DD" w:rsidRPr="002D44D3" w:rsidRDefault="003C30DD" w:rsidP="006F5AC7">
      <w:pPr>
        <w:pStyle w:val="Heading1"/>
        <w:rPr>
          <w:rFonts w:ascii="Times New Roman" w:hAnsi="Times New Roman" w:cs="Times New Roman"/>
        </w:rPr>
      </w:pPr>
      <w:r w:rsidRPr="002D44D3">
        <w:rPr>
          <w:rFonts w:ascii="Times New Roman" w:hAnsi="Times New Roman" w:cs="Times New Roman"/>
        </w:rPr>
        <w:t xml:space="preserve">1. </w:t>
      </w:r>
      <w:r w:rsidR="00EA4722">
        <w:rPr>
          <w:rFonts w:ascii="Times New Roman" w:hAnsi="Times New Roman" w:cs="Times New Roman"/>
        </w:rPr>
        <w:t>PENDAHULUAN</w:t>
      </w:r>
    </w:p>
    <w:p w14:paraId="27EECA65" w14:textId="0ED748A8" w:rsidR="004636A6" w:rsidRPr="004636A6" w:rsidRDefault="004636A6" w:rsidP="006F5AC7">
      <w:pPr>
        <w:pStyle w:val="ListParagraph"/>
        <w:widowControl w:val="0"/>
        <w:tabs>
          <w:tab w:val="left" w:pos="0"/>
        </w:tabs>
        <w:snapToGrid w:val="0"/>
        <w:ind w:left="0"/>
        <w:jc w:val="both"/>
        <w:rPr>
          <w:color w:val="000000"/>
          <w:sz w:val="20"/>
          <w:szCs w:val="20"/>
          <w:lang w:val="en-US"/>
        </w:rPr>
      </w:pPr>
      <w:r>
        <w:rPr>
          <w:color w:val="000000"/>
          <w:sz w:val="20"/>
          <w:szCs w:val="20"/>
          <w:lang w:val="en-US"/>
        </w:rPr>
        <w:tab/>
      </w:r>
      <w:r w:rsidRPr="004636A6">
        <w:rPr>
          <w:color w:val="000000"/>
          <w:sz w:val="20"/>
          <w:szCs w:val="20"/>
          <w:lang w:val="en-US"/>
        </w:rPr>
        <w:t xml:space="preserve">Pipa penyalur atau </w:t>
      </w:r>
      <w:r w:rsidRPr="004636A6">
        <w:rPr>
          <w:i/>
          <w:iCs/>
          <w:color w:val="000000"/>
          <w:sz w:val="20"/>
          <w:szCs w:val="20"/>
          <w:lang w:val="en-US"/>
        </w:rPr>
        <w:t>pipeline</w:t>
      </w:r>
      <w:r w:rsidRPr="004636A6">
        <w:rPr>
          <w:color w:val="000000"/>
          <w:sz w:val="20"/>
          <w:szCs w:val="20"/>
          <w:lang w:val="en-US"/>
        </w:rPr>
        <w:t xml:space="preserve"> adalah salah satu komponen utama dalam industri minyak dan gas. Pipa penyalur berfungsi sebagai media untuk menyalurkan fluida produksi dalam hal ini minyak dan gas dari suatu tempat ke tempat lain. Dalam penyaluran minyak dan gas, pipa yang sering dipakai adalah pipa baja karbon karena sifatnya yang mudah dilas dan kekuatannya tinggi. Kekuatan baja ada berbagai tingkat (</w:t>
      </w:r>
      <w:r w:rsidRPr="004636A6">
        <w:rPr>
          <w:i/>
          <w:iCs/>
          <w:color w:val="000000"/>
          <w:sz w:val="20"/>
          <w:szCs w:val="20"/>
          <w:lang w:val="en-US"/>
        </w:rPr>
        <w:t>grade</w:t>
      </w:r>
      <w:r w:rsidRPr="004636A6">
        <w:rPr>
          <w:color w:val="000000"/>
          <w:sz w:val="20"/>
          <w:szCs w:val="20"/>
          <w:lang w:val="en-US"/>
        </w:rPr>
        <w:t>) yang digunakan sabagai bahan dasar pembuatan pipa, namun pada penelitian ini difokuskan pada baja grade X65 yang memiliki kekuatan tarik yang tinggi.</w:t>
      </w:r>
    </w:p>
    <w:p w14:paraId="1EFE1380" w14:textId="63E32812" w:rsidR="00C574BC" w:rsidRPr="00C574BC" w:rsidRDefault="00E60969" w:rsidP="006F5AC7">
      <w:pPr>
        <w:pStyle w:val="ListParagraph"/>
        <w:widowControl w:val="0"/>
        <w:tabs>
          <w:tab w:val="left" w:pos="0"/>
        </w:tabs>
        <w:snapToGrid w:val="0"/>
        <w:ind w:left="0"/>
        <w:jc w:val="both"/>
        <w:rPr>
          <w:color w:val="000000"/>
          <w:sz w:val="20"/>
          <w:szCs w:val="20"/>
          <w:lang w:val="en-US"/>
        </w:rPr>
      </w:pPr>
      <w:r>
        <w:rPr>
          <w:color w:val="000000"/>
          <w:sz w:val="20"/>
          <w:szCs w:val="20"/>
          <w:lang w:val="en-US"/>
        </w:rPr>
        <w:tab/>
      </w:r>
      <w:r w:rsidR="004636A6" w:rsidRPr="004636A6">
        <w:rPr>
          <w:color w:val="000000"/>
          <w:sz w:val="20"/>
          <w:szCs w:val="20"/>
          <w:lang w:val="en-US"/>
        </w:rPr>
        <w:t xml:space="preserve">Salah satu metode pembuatan pipa penyalur adalah menggunakan proses pengelasan High Frequency Welding (HFW). HFW merupakan proses pengelasan otomatis yang memanfaatkan panas yang dibangkitkan oleh arus listrik frekuensi tinggi, memiliki tingkat efisiensi tinggi dan dengan kecepatan pengelasan yang tinggi pula. Tingginya kecepatan pengelasan HFW dapat mengakibatkan pipa hasil pengelasan mengalami </w:t>
      </w:r>
      <w:r w:rsidR="004636A6" w:rsidRPr="004636A6">
        <w:rPr>
          <w:i/>
          <w:iCs/>
          <w:color w:val="000000"/>
          <w:sz w:val="20"/>
          <w:szCs w:val="20"/>
          <w:lang w:val="en-US"/>
        </w:rPr>
        <w:t>non natural cooling</w:t>
      </w:r>
      <w:r w:rsidR="004636A6" w:rsidRPr="004636A6">
        <w:rPr>
          <w:color w:val="000000"/>
          <w:sz w:val="20"/>
          <w:szCs w:val="20"/>
          <w:lang w:val="en-US"/>
        </w:rPr>
        <w:t xml:space="preserve">. </w:t>
      </w:r>
      <w:r w:rsidR="004636A6" w:rsidRPr="004636A6">
        <w:rPr>
          <w:i/>
          <w:iCs/>
          <w:color w:val="000000"/>
          <w:sz w:val="20"/>
          <w:szCs w:val="20"/>
          <w:lang w:val="en-US"/>
        </w:rPr>
        <w:t xml:space="preserve">Non natural cooling </w:t>
      </w:r>
      <w:r w:rsidR="004636A6" w:rsidRPr="004636A6">
        <w:rPr>
          <w:color w:val="000000"/>
          <w:sz w:val="20"/>
          <w:szCs w:val="20"/>
          <w:lang w:val="en-US"/>
        </w:rPr>
        <w:t>yang terjadi berupa pendinginan material dilakukan sangat cepat sedemikian rupa sehingga dapat menyebabkan material pada daerah lasan memiliki fasa martensit</w:t>
      </w:r>
      <w:r w:rsidR="00DD6C1C">
        <w:rPr>
          <w:color w:val="000000"/>
          <w:sz w:val="20"/>
          <w:szCs w:val="20"/>
          <w:lang w:val="en-US"/>
        </w:rPr>
        <w:t xml:space="preserve"> [3]</w:t>
      </w:r>
      <w:r w:rsidR="004636A6" w:rsidRPr="004636A6">
        <w:rPr>
          <w:color w:val="000000"/>
          <w:sz w:val="20"/>
          <w:szCs w:val="20"/>
          <w:lang w:val="en-US"/>
        </w:rPr>
        <w:t>.</w:t>
      </w:r>
    </w:p>
    <w:p w14:paraId="143EE8AC" w14:textId="4A98E236" w:rsidR="00C574BC" w:rsidRPr="00C574BC" w:rsidRDefault="00E60969" w:rsidP="006F5AC7">
      <w:pPr>
        <w:pStyle w:val="ListParagraph"/>
        <w:widowControl w:val="0"/>
        <w:tabs>
          <w:tab w:val="left" w:pos="0"/>
        </w:tabs>
        <w:snapToGrid w:val="0"/>
        <w:ind w:left="0"/>
        <w:jc w:val="both"/>
        <w:rPr>
          <w:color w:val="000000"/>
          <w:sz w:val="20"/>
          <w:szCs w:val="20"/>
          <w:lang w:val="en-US"/>
        </w:rPr>
      </w:pPr>
      <w:r>
        <w:rPr>
          <w:color w:val="000000"/>
          <w:sz w:val="20"/>
          <w:szCs w:val="20"/>
          <w:lang w:val="en-US"/>
        </w:rPr>
        <w:tab/>
      </w:r>
      <w:r w:rsidR="004636A6" w:rsidRPr="004636A6">
        <w:rPr>
          <w:color w:val="000000"/>
          <w:sz w:val="20"/>
          <w:szCs w:val="20"/>
          <w:lang w:val="en-US"/>
        </w:rPr>
        <w:t xml:space="preserve">Fasa martensit cenderung memiliki </w:t>
      </w:r>
      <w:r w:rsidR="004636A6" w:rsidRPr="004636A6">
        <w:rPr>
          <w:color w:val="000000"/>
          <w:sz w:val="20"/>
          <w:szCs w:val="20"/>
          <w:lang w:val="en-US"/>
        </w:rPr>
        <w:t>kekerasan tinggi</w:t>
      </w:r>
      <w:r w:rsidR="00C345A2">
        <w:rPr>
          <w:color w:val="000000"/>
          <w:sz w:val="20"/>
          <w:szCs w:val="20"/>
          <w:lang w:val="en-US"/>
        </w:rPr>
        <w:t xml:space="preserve"> [</w:t>
      </w:r>
      <w:r w:rsidR="00741ED1">
        <w:rPr>
          <w:color w:val="000000"/>
          <w:sz w:val="20"/>
          <w:szCs w:val="20"/>
          <w:lang w:val="en-US"/>
        </w:rPr>
        <w:t>8</w:t>
      </w:r>
      <w:r w:rsidR="0008505A">
        <w:rPr>
          <w:color w:val="000000"/>
          <w:sz w:val="20"/>
          <w:szCs w:val="20"/>
          <w:lang w:val="en-US"/>
        </w:rPr>
        <w:t>]</w:t>
      </w:r>
      <w:r w:rsidR="004636A6" w:rsidRPr="004636A6">
        <w:rPr>
          <w:color w:val="000000"/>
          <w:sz w:val="20"/>
          <w:szCs w:val="20"/>
          <w:lang w:val="en-US"/>
        </w:rPr>
        <w:t>. Sehingga mengakibatkan material menjadi lebih getas. Oleh karena itu perlu dilakukan adanya perlakuan panas pasca pengelasan (PWHT) agar tidak terbentuknya fasa martensit pada struktur mikro material.</w:t>
      </w:r>
    </w:p>
    <w:p w14:paraId="62C2F54C" w14:textId="516D8825" w:rsidR="004636A6" w:rsidRDefault="00E60969" w:rsidP="006F5AC7">
      <w:pPr>
        <w:pStyle w:val="ListParagraph"/>
        <w:widowControl w:val="0"/>
        <w:tabs>
          <w:tab w:val="left" w:pos="0"/>
        </w:tabs>
        <w:snapToGrid w:val="0"/>
        <w:ind w:left="0"/>
        <w:jc w:val="both"/>
        <w:rPr>
          <w:color w:val="000000"/>
          <w:sz w:val="20"/>
          <w:szCs w:val="20"/>
          <w:lang w:val="en-US"/>
        </w:rPr>
      </w:pPr>
      <w:r>
        <w:rPr>
          <w:color w:val="000000"/>
          <w:sz w:val="20"/>
          <w:szCs w:val="20"/>
          <w:lang w:val="en-US"/>
        </w:rPr>
        <w:tab/>
      </w:r>
      <w:r w:rsidR="004636A6" w:rsidRPr="004636A6">
        <w:rPr>
          <w:color w:val="000000"/>
          <w:sz w:val="20"/>
          <w:szCs w:val="20"/>
          <w:lang w:val="en-US"/>
        </w:rPr>
        <w:t>PWHT (perlakuan panas pasca pengelasan) merupakan suatu proses untuk mengubah struktur logam lasan dengan jalan memanaskan logam dengan waktu dan temperatur yang ditentukan agar diperoleh sifat-sifat mekanik tertentu. Dalam hal ini PWHT yang dilakukan untuk menurunkan sifat mekanik yaitu kekerasan pada daerah lasan</w:t>
      </w:r>
      <w:r w:rsidR="004636A6">
        <w:rPr>
          <w:color w:val="000000"/>
          <w:sz w:val="20"/>
          <w:szCs w:val="20"/>
          <w:lang w:val="en-US"/>
        </w:rPr>
        <w:t>.</w:t>
      </w:r>
    </w:p>
    <w:p w14:paraId="370B8976" w14:textId="01591454" w:rsidR="004636A6" w:rsidRDefault="00E60969" w:rsidP="006F5AC7">
      <w:pPr>
        <w:pStyle w:val="ListParagraph"/>
        <w:widowControl w:val="0"/>
        <w:tabs>
          <w:tab w:val="left" w:pos="0"/>
        </w:tabs>
        <w:snapToGrid w:val="0"/>
        <w:ind w:left="0"/>
        <w:jc w:val="both"/>
        <w:rPr>
          <w:color w:val="000000"/>
          <w:sz w:val="20"/>
          <w:szCs w:val="20"/>
          <w:lang w:val="en-US"/>
        </w:rPr>
      </w:pPr>
      <w:r>
        <w:rPr>
          <w:color w:val="000000"/>
          <w:sz w:val="20"/>
          <w:szCs w:val="20"/>
          <w:lang w:val="en-US"/>
        </w:rPr>
        <w:tab/>
      </w:r>
      <w:r w:rsidR="00CA1605" w:rsidRPr="00CA1605">
        <w:rPr>
          <w:color w:val="000000"/>
          <w:sz w:val="20"/>
          <w:szCs w:val="20"/>
          <w:lang w:val="en-US"/>
        </w:rPr>
        <w:t xml:space="preserve">Oleh karena itu, perlu menemukan parameter yang tepat agar PWHT sesuai dengan kriteria penerimaan. Parameter tersebut terdiri dari berapa lama material terpapar panas dari induktor, jarak induktor terhadap material, intensitas suhu yang dihasilkan induktor, dan suhu yang muncul pada layar </w:t>
      </w:r>
      <w:r w:rsidR="00CA1605" w:rsidRPr="00CA1605">
        <w:rPr>
          <w:i/>
          <w:iCs/>
          <w:color w:val="000000"/>
          <w:sz w:val="20"/>
          <w:szCs w:val="20"/>
          <w:lang w:val="en-US"/>
        </w:rPr>
        <w:t>display</w:t>
      </w:r>
      <w:r w:rsidR="00CA1605" w:rsidRPr="00CA1605">
        <w:rPr>
          <w:color w:val="000000"/>
          <w:sz w:val="20"/>
          <w:szCs w:val="20"/>
          <w:lang w:val="en-US"/>
        </w:rPr>
        <w:t xml:space="preserve"> mesin PWHT.</w:t>
      </w:r>
    </w:p>
    <w:p w14:paraId="3C2F2C6F" w14:textId="77777777" w:rsidR="007B65D5" w:rsidRPr="004636A6" w:rsidRDefault="007B65D5" w:rsidP="006F5AC7">
      <w:pPr>
        <w:pStyle w:val="ListParagraph"/>
        <w:widowControl w:val="0"/>
        <w:tabs>
          <w:tab w:val="left" w:pos="0"/>
        </w:tabs>
        <w:snapToGrid w:val="0"/>
        <w:ind w:left="0"/>
        <w:jc w:val="both"/>
        <w:rPr>
          <w:color w:val="000000"/>
          <w:sz w:val="20"/>
          <w:szCs w:val="20"/>
          <w:lang w:val="en-US"/>
        </w:rPr>
      </w:pPr>
    </w:p>
    <w:p w14:paraId="6BF829DF" w14:textId="05CCF43F" w:rsidR="003C30DD" w:rsidRPr="0061465E" w:rsidRDefault="003C30DD" w:rsidP="006F5AC7">
      <w:pPr>
        <w:pStyle w:val="Heading1"/>
        <w:rPr>
          <w:rFonts w:ascii="Times New Roman" w:hAnsi="Times New Roman" w:cs="Times New Roman"/>
          <w:szCs w:val="20"/>
        </w:rPr>
      </w:pPr>
      <w:r w:rsidRPr="0061465E">
        <w:rPr>
          <w:rFonts w:ascii="Times New Roman" w:hAnsi="Times New Roman" w:cs="Times New Roman"/>
          <w:szCs w:val="20"/>
        </w:rPr>
        <w:t xml:space="preserve">2. </w:t>
      </w:r>
      <w:r w:rsidR="00601844">
        <w:rPr>
          <w:rFonts w:ascii="Times New Roman" w:hAnsi="Times New Roman" w:cs="Times New Roman"/>
          <w:szCs w:val="20"/>
        </w:rPr>
        <w:t>METODOLOGI</w:t>
      </w:r>
      <w:r w:rsidRPr="0061465E">
        <w:rPr>
          <w:rFonts w:ascii="Times New Roman" w:hAnsi="Times New Roman" w:cs="Times New Roman"/>
          <w:szCs w:val="20"/>
        </w:rPr>
        <w:t xml:space="preserve"> .</w:t>
      </w:r>
    </w:p>
    <w:p w14:paraId="0983CE23" w14:textId="3052D295" w:rsidR="003C30DD" w:rsidRDefault="000131B6" w:rsidP="006F5AC7">
      <w:pPr>
        <w:ind w:firstLine="720"/>
        <w:rPr>
          <w:rFonts w:ascii="Times New Roman" w:hAnsi="Times New Roman"/>
          <w:sz w:val="20"/>
          <w:szCs w:val="20"/>
        </w:rPr>
      </w:pPr>
      <w:r>
        <w:rPr>
          <w:rFonts w:ascii="Times New Roman" w:hAnsi="Times New Roman"/>
          <w:sz w:val="20"/>
          <w:szCs w:val="20"/>
        </w:rPr>
        <w:t xml:space="preserve">Pada penelitian ini dilakukan pengelasan spesimen pipa menggunakan proses pengelasan </w:t>
      </w:r>
      <w:r>
        <w:rPr>
          <w:rFonts w:ascii="Times New Roman" w:hAnsi="Times New Roman"/>
          <w:i/>
          <w:iCs/>
          <w:sz w:val="20"/>
          <w:szCs w:val="20"/>
        </w:rPr>
        <w:t>High Frequency Welding</w:t>
      </w:r>
      <w:r>
        <w:rPr>
          <w:rFonts w:ascii="Times New Roman" w:hAnsi="Times New Roman"/>
          <w:sz w:val="20"/>
          <w:szCs w:val="20"/>
        </w:rPr>
        <w:t xml:space="preserve"> (HFW), dimana menggunakan </w:t>
      </w:r>
      <w:r w:rsidRPr="000131B6">
        <w:rPr>
          <w:rFonts w:ascii="Times New Roman" w:hAnsi="Times New Roman"/>
          <w:sz w:val="20"/>
          <w:szCs w:val="20"/>
        </w:rPr>
        <w:t>material baja karbon API 5L L450MO PSL 2</w:t>
      </w:r>
      <w:r w:rsidR="009F0E70">
        <w:rPr>
          <w:rFonts w:ascii="Times New Roman" w:hAnsi="Times New Roman"/>
          <w:sz w:val="20"/>
          <w:szCs w:val="20"/>
        </w:rPr>
        <w:t xml:space="preserve"> (X65) dengan ukuran dimensi pipa </w:t>
      </w:r>
      <w:r w:rsidR="009F0E70" w:rsidRPr="009F0E70">
        <w:rPr>
          <w:rFonts w:ascii="Times New Roman" w:hAnsi="Times New Roman"/>
          <w:sz w:val="20"/>
          <w:szCs w:val="20"/>
        </w:rPr>
        <w:t>OD 219 mm x WT 12.7 mm</w:t>
      </w:r>
      <w:r w:rsidR="009F0E70">
        <w:rPr>
          <w:rFonts w:ascii="Times New Roman" w:hAnsi="Times New Roman"/>
          <w:sz w:val="20"/>
          <w:szCs w:val="20"/>
        </w:rPr>
        <w:t xml:space="preserve">. Tes kupon berjumlah 1 </w:t>
      </w:r>
      <w:r w:rsidR="009F0E70">
        <w:rPr>
          <w:rFonts w:ascii="Times New Roman" w:hAnsi="Times New Roman"/>
          <w:i/>
          <w:iCs/>
          <w:sz w:val="20"/>
          <w:szCs w:val="20"/>
        </w:rPr>
        <w:t xml:space="preserve">joint </w:t>
      </w:r>
      <w:r w:rsidR="009F0E70">
        <w:rPr>
          <w:rFonts w:ascii="Times New Roman" w:hAnsi="Times New Roman"/>
          <w:sz w:val="20"/>
          <w:szCs w:val="20"/>
        </w:rPr>
        <w:t xml:space="preserve">untuk masing-masing variasi </w:t>
      </w:r>
      <w:r w:rsidR="009F0E70">
        <w:rPr>
          <w:rFonts w:ascii="Times New Roman" w:hAnsi="Times New Roman"/>
          <w:sz w:val="20"/>
          <w:szCs w:val="20"/>
        </w:rPr>
        <w:lastRenderedPageBreak/>
        <w:t xml:space="preserve">suhu yang digunakan, sehingga total tes kupon berjumlah 3 </w:t>
      </w:r>
      <w:r w:rsidR="009F0E70">
        <w:rPr>
          <w:rFonts w:ascii="Times New Roman" w:hAnsi="Times New Roman"/>
          <w:i/>
          <w:iCs/>
          <w:sz w:val="20"/>
          <w:szCs w:val="20"/>
        </w:rPr>
        <w:t>joint</w:t>
      </w:r>
      <w:r w:rsidR="009F0E70">
        <w:rPr>
          <w:rFonts w:ascii="Times New Roman" w:hAnsi="Times New Roman"/>
          <w:sz w:val="20"/>
          <w:szCs w:val="20"/>
        </w:rPr>
        <w:t>. Variasi suhu yang digunakan dijelaskan pada Tabel 1.</w:t>
      </w:r>
    </w:p>
    <w:p w14:paraId="74656515" w14:textId="562E3357" w:rsidR="009A5842" w:rsidRDefault="009A5842" w:rsidP="006F5AC7">
      <w:pPr>
        <w:rPr>
          <w:rFonts w:ascii="Times New Roman" w:hAnsi="Times New Roman"/>
          <w:sz w:val="20"/>
          <w:szCs w:val="20"/>
        </w:rPr>
      </w:pPr>
    </w:p>
    <w:p w14:paraId="4574815F" w14:textId="3ABBBA73" w:rsidR="009A5842" w:rsidRDefault="009A5842" w:rsidP="006F5AC7">
      <w:pPr>
        <w:rPr>
          <w:rFonts w:ascii="Times New Roman" w:hAnsi="Times New Roman"/>
          <w:sz w:val="20"/>
          <w:szCs w:val="20"/>
        </w:rPr>
      </w:pPr>
      <w:r>
        <w:rPr>
          <w:rFonts w:ascii="Times New Roman" w:hAnsi="Times New Roman"/>
          <w:sz w:val="20"/>
          <w:szCs w:val="20"/>
        </w:rPr>
        <w:t>Tabel 1 : Variasi Suhu yang digunakan</w:t>
      </w:r>
    </w:p>
    <w:tbl>
      <w:tblPr>
        <w:tblW w:w="0" w:type="auto"/>
        <w:jc w:val="center"/>
        <w:tblLook w:val="04A0" w:firstRow="1" w:lastRow="0" w:firstColumn="1" w:lastColumn="0" w:noHBand="0" w:noVBand="1"/>
      </w:tblPr>
      <w:tblGrid>
        <w:gridCol w:w="461"/>
        <w:gridCol w:w="1166"/>
        <w:gridCol w:w="1154"/>
        <w:gridCol w:w="1167"/>
      </w:tblGrid>
      <w:tr w:rsidR="009F0E70" w:rsidRPr="00594011" w14:paraId="1D7EB35C" w14:textId="77777777" w:rsidTr="00E96263">
        <w:trPr>
          <w:trHeight w:val="329"/>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39C811B9" w14:textId="77777777"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No</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B5CC8BD" w14:textId="5F2ED768"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PWHT1 (</w:t>
            </w:r>
            <w:r w:rsidR="009A5842" w:rsidRPr="0000773F">
              <w:rPr>
                <w:rFonts w:ascii="Times New Roman" w:hAnsi="Times New Roman"/>
                <w:sz w:val="20"/>
                <w:szCs w:val="20"/>
              </w:rPr>
              <w:sym w:font="Symbol" w:char="F0B0"/>
            </w:r>
            <w:r w:rsidR="009A5842" w:rsidRPr="0000773F">
              <w:rPr>
                <w:rFonts w:ascii="Times New Roman" w:hAnsi="Times New Roman"/>
                <w:sz w:val="20"/>
                <w:szCs w:val="20"/>
              </w:rPr>
              <w:t>C</w:t>
            </w:r>
            <w:r w:rsidRPr="0000773F">
              <w:rPr>
                <w:rFonts w:ascii="Times New Roman" w:hAnsi="Times New Roman"/>
                <w:color w:val="000000"/>
                <w:sz w:val="20"/>
                <w:szCs w:val="20"/>
                <w:lang w:val="en-ID" w:eastAsia="en-ID"/>
              </w:rPr>
              <w: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18DCF08" w14:textId="6BEF6C62"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PWHT2</w:t>
            </w:r>
            <w:r w:rsidRPr="0000773F">
              <w:rPr>
                <w:rFonts w:ascii="Times New Roman" w:hAnsi="Times New Roman"/>
                <w:color w:val="000000"/>
                <w:sz w:val="20"/>
                <w:szCs w:val="20"/>
                <w:vertAlign w:val="subscript"/>
                <w:lang w:val="en-ID" w:eastAsia="en-ID"/>
              </w:rPr>
              <w:t xml:space="preserve"> </w:t>
            </w:r>
            <w:r w:rsidRPr="0000773F">
              <w:rPr>
                <w:rFonts w:ascii="Times New Roman" w:hAnsi="Times New Roman"/>
                <w:color w:val="000000"/>
                <w:sz w:val="20"/>
                <w:szCs w:val="20"/>
                <w:lang w:val="en-ID" w:eastAsia="en-ID"/>
              </w:rPr>
              <w:t>(</w:t>
            </w:r>
            <w:r w:rsidR="009A5842" w:rsidRPr="0000773F">
              <w:rPr>
                <w:rFonts w:ascii="Times New Roman" w:hAnsi="Times New Roman"/>
                <w:sz w:val="20"/>
                <w:szCs w:val="20"/>
              </w:rPr>
              <w:sym w:font="Symbol" w:char="F0B0"/>
            </w:r>
            <w:r w:rsidR="009A5842" w:rsidRPr="0000773F">
              <w:rPr>
                <w:rFonts w:ascii="Times New Roman" w:hAnsi="Times New Roman"/>
                <w:sz w:val="20"/>
                <w:szCs w:val="20"/>
              </w:rPr>
              <w:t>C</w:t>
            </w:r>
            <w:r w:rsidRPr="0000773F">
              <w:rPr>
                <w:rFonts w:ascii="Times New Roman" w:hAnsi="Times New Roman"/>
                <w:color w:val="000000"/>
                <w:sz w:val="20"/>
                <w:szCs w:val="20"/>
                <w:lang w:val="en-ID" w:eastAsia="en-ID"/>
              </w:rPr>
              <w: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84C2D9C" w14:textId="6752CED8"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PWHT3 (</w:t>
            </w:r>
            <w:r w:rsidR="009A5842" w:rsidRPr="0000773F">
              <w:rPr>
                <w:rFonts w:ascii="Times New Roman" w:hAnsi="Times New Roman"/>
                <w:sz w:val="20"/>
                <w:szCs w:val="20"/>
              </w:rPr>
              <w:sym w:font="Symbol" w:char="F0B0"/>
            </w:r>
            <w:r w:rsidR="009A5842" w:rsidRPr="0000773F">
              <w:rPr>
                <w:rFonts w:ascii="Times New Roman" w:hAnsi="Times New Roman"/>
                <w:sz w:val="20"/>
                <w:szCs w:val="20"/>
              </w:rPr>
              <w:t>C</w:t>
            </w:r>
            <w:r w:rsidRPr="0000773F">
              <w:rPr>
                <w:rFonts w:ascii="Times New Roman" w:hAnsi="Times New Roman"/>
                <w:color w:val="000000"/>
                <w:sz w:val="20"/>
                <w:szCs w:val="20"/>
                <w:lang w:val="en-ID" w:eastAsia="en-ID"/>
              </w:rPr>
              <w:t>)</w:t>
            </w:r>
          </w:p>
        </w:tc>
      </w:tr>
      <w:tr w:rsidR="009F0E70" w:rsidRPr="00594011" w14:paraId="57ADCC85" w14:textId="77777777" w:rsidTr="00E96263">
        <w:trPr>
          <w:trHeight w:val="33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0B3834D" w14:textId="77777777"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1</w:t>
            </w:r>
          </w:p>
        </w:tc>
        <w:tc>
          <w:tcPr>
            <w:tcW w:w="0" w:type="auto"/>
            <w:tcBorders>
              <w:top w:val="nil"/>
              <w:left w:val="nil"/>
              <w:bottom w:val="single" w:sz="8" w:space="0" w:color="auto"/>
              <w:right w:val="single" w:sz="8" w:space="0" w:color="auto"/>
            </w:tcBorders>
            <w:shd w:val="clear" w:color="auto" w:fill="auto"/>
            <w:vAlign w:val="center"/>
            <w:hideMark/>
          </w:tcPr>
          <w:p w14:paraId="21C0E143" w14:textId="77777777"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850</w:t>
            </w:r>
          </w:p>
        </w:tc>
        <w:tc>
          <w:tcPr>
            <w:tcW w:w="0" w:type="auto"/>
            <w:tcBorders>
              <w:top w:val="nil"/>
              <w:left w:val="nil"/>
              <w:bottom w:val="single" w:sz="8" w:space="0" w:color="auto"/>
              <w:right w:val="single" w:sz="8" w:space="0" w:color="auto"/>
            </w:tcBorders>
            <w:shd w:val="clear" w:color="auto" w:fill="auto"/>
            <w:vAlign w:val="center"/>
            <w:hideMark/>
          </w:tcPr>
          <w:p w14:paraId="7F8E9B55" w14:textId="77777777"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950</w:t>
            </w:r>
          </w:p>
        </w:tc>
        <w:tc>
          <w:tcPr>
            <w:tcW w:w="0" w:type="auto"/>
            <w:tcBorders>
              <w:top w:val="nil"/>
              <w:left w:val="nil"/>
              <w:bottom w:val="single" w:sz="8" w:space="0" w:color="auto"/>
              <w:right w:val="single" w:sz="8" w:space="0" w:color="auto"/>
            </w:tcBorders>
            <w:shd w:val="clear" w:color="auto" w:fill="auto"/>
            <w:vAlign w:val="center"/>
            <w:hideMark/>
          </w:tcPr>
          <w:p w14:paraId="1CE9FD79" w14:textId="77777777"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1000</w:t>
            </w:r>
          </w:p>
        </w:tc>
      </w:tr>
      <w:tr w:rsidR="009F0E70" w:rsidRPr="00594011" w14:paraId="6A99E82D" w14:textId="77777777" w:rsidTr="00E96263">
        <w:trPr>
          <w:trHeight w:val="33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18BE1AF" w14:textId="77777777"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2</w:t>
            </w:r>
          </w:p>
        </w:tc>
        <w:tc>
          <w:tcPr>
            <w:tcW w:w="0" w:type="auto"/>
            <w:tcBorders>
              <w:top w:val="nil"/>
              <w:left w:val="nil"/>
              <w:bottom w:val="single" w:sz="8" w:space="0" w:color="auto"/>
              <w:right w:val="single" w:sz="8" w:space="0" w:color="auto"/>
            </w:tcBorders>
            <w:shd w:val="clear" w:color="auto" w:fill="auto"/>
            <w:vAlign w:val="center"/>
            <w:hideMark/>
          </w:tcPr>
          <w:p w14:paraId="2E5DC879" w14:textId="77777777"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900</w:t>
            </w:r>
          </w:p>
        </w:tc>
        <w:tc>
          <w:tcPr>
            <w:tcW w:w="0" w:type="auto"/>
            <w:tcBorders>
              <w:top w:val="nil"/>
              <w:left w:val="nil"/>
              <w:bottom w:val="single" w:sz="8" w:space="0" w:color="auto"/>
              <w:right w:val="single" w:sz="8" w:space="0" w:color="auto"/>
            </w:tcBorders>
            <w:shd w:val="clear" w:color="auto" w:fill="auto"/>
            <w:vAlign w:val="center"/>
            <w:hideMark/>
          </w:tcPr>
          <w:p w14:paraId="5EE091E3" w14:textId="77777777"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1000</w:t>
            </w:r>
          </w:p>
        </w:tc>
        <w:tc>
          <w:tcPr>
            <w:tcW w:w="0" w:type="auto"/>
            <w:tcBorders>
              <w:top w:val="nil"/>
              <w:left w:val="nil"/>
              <w:bottom w:val="single" w:sz="8" w:space="0" w:color="auto"/>
              <w:right w:val="single" w:sz="8" w:space="0" w:color="auto"/>
            </w:tcBorders>
            <w:shd w:val="clear" w:color="auto" w:fill="auto"/>
            <w:vAlign w:val="center"/>
            <w:hideMark/>
          </w:tcPr>
          <w:p w14:paraId="684999B0" w14:textId="77777777"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1050</w:t>
            </w:r>
          </w:p>
        </w:tc>
      </w:tr>
      <w:tr w:rsidR="009F0E70" w:rsidRPr="00594011" w14:paraId="73472084" w14:textId="77777777" w:rsidTr="00E96263">
        <w:trPr>
          <w:trHeight w:val="33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D6CEE20" w14:textId="77777777"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3</w:t>
            </w:r>
          </w:p>
        </w:tc>
        <w:tc>
          <w:tcPr>
            <w:tcW w:w="0" w:type="auto"/>
            <w:tcBorders>
              <w:top w:val="nil"/>
              <w:left w:val="nil"/>
              <w:bottom w:val="single" w:sz="8" w:space="0" w:color="auto"/>
              <w:right w:val="single" w:sz="8" w:space="0" w:color="auto"/>
            </w:tcBorders>
            <w:shd w:val="clear" w:color="auto" w:fill="auto"/>
            <w:vAlign w:val="center"/>
            <w:hideMark/>
          </w:tcPr>
          <w:p w14:paraId="46F80B0E" w14:textId="77777777"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950</w:t>
            </w:r>
          </w:p>
        </w:tc>
        <w:tc>
          <w:tcPr>
            <w:tcW w:w="0" w:type="auto"/>
            <w:tcBorders>
              <w:top w:val="nil"/>
              <w:left w:val="nil"/>
              <w:bottom w:val="single" w:sz="8" w:space="0" w:color="auto"/>
              <w:right w:val="single" w:sz="8" w:space="0" w:color="auto"/>
            </w:tcBorders>
            <w:shd w:val="clear" w:color="auto" w:fill="auto"/>
            <w:vAlign w:val="center"/>
            <w:hideMark/>
          </w:tcPr>
          <w:p w14:paraId="34CCF23A" w14:textId="77777777"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1050</w:t>
            </w:r>
          </w:p>
        </w:tc>
        <w:tc>
          <w:tcPr>
            <w:tcW w:w="0" w:type="auto"/>
            <w:tcBorders>
              <w:top w:val="nil"/>
              <w:left w:val="nil"/>
              <w:bottom w:val="single" w:sz="8" w:space="0" w:color="auto"/>
              <w:right w:val="single" w:sz="8" w:space="0" w:color="auto"/>
            </w:tcBorders>
            <w:shd w:val="clear" w:color="auto" w:fill="auto"/>
            <w:vAlign w:val="center"/>
            <w:hideMark/>
          </w:tcPr>
          <w:p w14:paraId="35756241" w14:textId="77777777" w:rsidR="009F0E70" w:rsidRPr="0000773F" w:rsidRDefault="009F0E70"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eastAsia="en-ID"/>
              </w:rPr>
              <w:t>1100</w:t>
            </w:r>
          </w:p>
        </w:tc>
      </w:tr>
    </w:tbl>
    <w:p w14:paraId="53E95754" w14:textId="4EECA392" w:rsidR="009F0E70" w:rsidRDefault="009F0E70" w:rsidP="006F5AC7">
      <w:pPr>
        <w:rPr>
          <w:rFonts w:ascii="Times New Roman" w:hAnsi="Times New Roman"/>
          <w:sz w:val="20"/>
          <w:szCs w:val="20"/>
        </w:rPr>
      </w:pPr>
    </w:p>
    <w:p w14:paraId="674BF10D" w14:textId="2A5F91DF" w:rsidR="009A5842" w:rsidRDefault="009A5842" w:rsidP="006F5AC7">
      <w:pPr>
        <w:ind w:firstLine="720"/>
        <w:rPr>
          <w:rFonts w:ascii="Times New Roman" w:hAnsi="Times New Roman"/>
          <w:sz w:val="20"/>
          <w:szCs w:val="20"/>
        </w:rPr>
      </w:pPr>
      <w:r>
        <w:rPr>
          <w:rFonts w:ascii="Times New Roman" w:hAnsi="Times New Roman"/>
          <w:sz w:val="20"/>
          <w:szCs w:val="20"/>
        </w:rPr>
        <w:t>Pengelasan dilakukan dengan kecepatan 10 m/min, dimana suhu material 1410</w:t>
      </w:r>
      <w:r w:rsidRPr="009A5842">
        <w:rPr>
          <w:rFonts w:ascii="Times New Roman" w:hAnsi="Times New Roman"/>
          <w:sz w:val="20"/>
          <w:szCs w:val="20"/>
        </w:rPr>
        <w:sym w:font="Symbol" w:char="F0B0"/>
      </w:r>
      <w:r w:rsidRPr="009A5842">
        <w:rPr>
          <w:rFonts w:ascii="Times New Roman" w:hAnsi="Times New Roman"/>
          <w:sz w:val="20"/>
          <w:szCs w:val="20"/>
        </w:rPr>
        <w:t>C</w:t>
      </w:r>
      <w:r>
        <w:rPr>
          <w:rFonts w:ascii="Times New Roman" w:hAnsi="Times New Roman"/>
          <w:sz w:val="20"/>
          <w:szCs w:val="20"/>
        </w:rPr>
        <w:t xml:space="preserve">, Frekuensi pengelasan 179 kHz, arus yang digunakan 1400 A </w:t>
      </w:r>
      <w:r w:rsidR="00EB15A1">
        <w:rPr>
          <w:rFonts w:ascii="Times New Roman" w:hAnsi="Times New Roman"/>
          <w:sz w:val="20"/>
          <w:szCs w:val="20"/>
        </w:rPr>
        <w:t xml:space="preserve">– 1500 A, tegangan sebesar 300 V – 315 V, dan </w:t>
      </w:r>
      <w:r w:rsidR="00EB15A1">
        <w:rPr>
          <w:rFonts w:ascii="Times New Roman" w:hAnsi="Times New Roman"/>
          <w:i/>
          <w:iCs/>
          <w:sz w:val="20"/>
          <w:szCs w:val="20"/>
        </w:rPr>
        <w:t xml:space="preserve">power </w:t>
      </w:r>
      <w:r w:rsidR="00EB15A1">
        <w:rPr>
          <w:rFonts w:ascii="Times New Roman" w:hAnsi="Times New Roman"/>
          <w:sz w:val="20"/>
          <w:szCs w:val="20"/>
        </w:rPr>
        <w:t>yang digunakan untuk menjalankan mesin sebesar 470 kW – 480 kW.</w:t>
      </w:r>
    </w:p>
    <w:p w14:paraId="2F6BDAC6" w14:textId="77777777" w:rsidR="00BD43E2" w:rsidRDefault="00BD43E2" w:rsidP="006F5AC7">
      <w:pPr>
        <w:rPr>
          <w:rFonts w:ascii="Times New Roman" w:hAnsi="Times New Roman"/>
          <w:sz w:val="20"/>
          <w:szCs w:val="20"/>
        </w:rPr>
      </w:pPr>
    </w:p>
    <w:p w14:paraId="2E61DA0C" w14:textId="16996180" w:rsidR="00EB15A1" w:rsidRDefault="00EB15A1" w:rsidP="006F5AC7">
      <w:pPr>
        <w:rPr>
          <w:rFonts w:ascii="Times New Roman" w:hAnsi="Times New Roman"/>
          <w:sz w:val="20"/>
          <w:szCs w:val="20"/>
        </w:rPr>
      </w:pPr>
      <w:r>
        <w:rPr>
          <w:noProof/>
        </w:rPr>
        <w:drawing>
          <wp:inline distT="0" distB="0" distL="0" distR="0" wp14:anchorId="02D2DC60" wp14:editId="55557483">
            <wp:extent cx="2519680" cy="170153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Untitled Diagram.drawi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9680" cy="1701534"/>
                    </a:xfrm>
                    <a:prstGeom prst="rect">
                      <a:avLst/>
                    </a:prstGeom>
                  </pic:spPr>
                </pic:pic>
              </a:graphicData>
            </a:graphic>
          </wp:inline>
        </w:drawing>
      </w:r>
    </w:p>
    <w:p w14:paraId="66D4DE62" w14:textId="77777777" w:rsidR="00EB15A1" w:rsidRPr="00444D4E" w:rsidRDefault="00EB15A1" w:rsidP="006F5AC7">
      <w:pPr>
        <w:pStyle w:val="Caption"/>
        <w:jc w:val="center"/>
        <w:rPr>
          <w:rFonts w:ascii="Times New Roman" w:hAnsi="Times New Roman" w:cs="Times New Roman"/>
          <w:i w:val="0"/>
          <w:iCs w:val="0"/>
          <w:color w:val="auto"/>
          <w:sz w:val="20"/>
          <w:szCs w:val="28"/>
        </w:rPr>
      </w:pPr>
      <w:r w:rsidRPr="00EB15A1">
        <w:rPr>
          <w:rFonts w:ascii="Times New Roman" w:hAnsi="Times New Roman"/>
          <w:i w:val="0"/>
          <w:iCs w:val="0"/>
          <w:color w:val="000000" w:themeColor="text1"/>
          <w:sz w:val="20"/>
          <w:szCs w:val="20"/>
        </w:rPr>
        <w:t>Gambar 1.</w:t>
      </w:r>
      <w:r w:rsidRPr="00EB15A1">
        <w:rPr>
          <w:rFonts w:ascii="Times New Roman" w:hAnsi="Times New Roman"/>
          <w:color w:val="000000" w:themeColor="text1"/>
          <w:sz w:val="20"/>
          <w:szCs w:val="20"/>
        </w:rPr>
        <w:t xml:space="preserve"> </w:t>
      </w:r>
      <w:r w:rsidRPr="00444D4E">
        <w:rPr>
          <w:rFonts w:ascii="Times New Roman" w:hAnsi="Times New Roman" w:cs="Times New Roman"/>
          <w:i w:val="0"/>
          <w:iCs w:val="0"/>
          <w:color w:val="auto"/>
          <w:sz w:val="20"/>
          <w:szCs w:val="20"/>
        </w:rPr>
        <w:t>Diagram Temperatur PWHT</w:t>
      </w:r>
    </w:p>
    <w:p w14:paraId="153E1DA1" w14:textId="64EAC9D1" w:rsidR="00EB15A1" w:rsidRDefault="00EB15A1" w:rsidP="006F5AC7">
      <w:pPr>
        <w:ind w:firstLine="720"/>
        <w:rPr>
          <w:rFonts w:ascii="Times New Roman" w:hAnsi="Times New Roman"/>
          <w:i/>
          <w:iCs/>
          <w:sz w:val="20"/>
          <w:szCs w:val="20"/>
        </w:rPr>
      </w:pPr>
      <w:r w:rsidRPr="00EB15A1">
        <w:rPr>
          <w:rFonts w:ascii="Times New Roman" w:hAnsi="Times New Roman"/>
          <w:sz w:val="20"/>
          <w:szCs w:val="20"/>
        </w:rPr>
        <w:t xml:space="preserve">Jarak induktor ke pipa untuk proses PWHT adalah 10 mm, hal ini dilakukan untuk memastikan bahwa PWHT mencakup daerah seluruh </w:t>
      </w:r>
      <w:r w:rsidRPr="00EB15A1">
        <w:rPr>
          <w:rFonts w:ascii="Times New Roman" w:hAnsi="Times New Roman"/>
          <w:i/>
          <w:iCs/>
          <w:sz w:val="20"/>
          <w:szCs w:val="20"/>
        </w:rPr>
        <w:t xml:space="preserve">weld metal, </w:t>
      </w:r>
      <w:r w:rsidRPr="00EB15A1">
        <w:rPr>
          <w:rFonts w:ascii="Times New Roman" w:hAnsi="Times New Roman"/>
          <w:sz w:val="20"/>
          <w:szCs w:val="20"/>
        </w:rPr>
        <w:t xml:space="preserve">daerah HAZ, dan </w:t>
      </w:r>
      <w:r w:rsidRPr="00EB15A1">
        <w:rPr>
          <w:rFonts w:ascii="Times New Roman" w:hAnsi="Times New Roman"/>
          <w:i/>
          <w:iCs/>
          <w:sz w:val="20"/>
          <w:szCs w:val="20"/>
        </w:rPr>
        <w:t xml:space="preserve">base metal </w:t>
      </w:r>
      <w:r w:rsidRPr="00EB15A1">
        <w:rPr>
          <w:rFonts w:ascii="Times New Roman" w:hAnsi="Times New Roman"/>
          <w:sz w:val="20"/>
          <w:szCs w:val="20"/>
        </w:rPr>
        <w:t>dekat HAZ</w:t>
      </w:r>
      <w:r>
        <w:rPr>
          <w:rFonts w:ascii="Times New Roman" w:hAnsi="Times New Roman"/>
          <w:sz w:val="20"/>
          <w:szCs w:val="20"/>
        </w:rPr>
        <w:t xml:space="preserve">, </w:t>
      </w:r>
      <w:r w:rsidRPr="00EB15A1">
        <w:rPr>
          <w:rFonts w:ascii="Times New Roman" w:hAnsi="Times New Roman"/>
          <w:sz w:val="20"/>
          <w:szCs w:val="20"/>
        </w:rPr>
        <w:t xml:space="preserve">Selanjutnya pipa yang telah dilaksanakan PWHT dilakukan pendinginan </w:t>
      </w:r>
      <w:r w:rsidRPr="00EB15A1">
        <w:rPr>
          <w:rFonts w:ascii="Times New Roman" w:hAnsi="Times New Roman"/>
          <w:i/>
          <w:iCs/>
          <w:sz w:val="20"/>
          <w:szCs w:val="20"/>
        </w:rPr>
        <w:t>quenching</w:t>
      </w:r>
      <w:r w:rsidRPr="00EB15A1">
        <w:rPr>
          <w:rFonts w:ascii="Times New Roman" w:hAnsi="Times New Roman"/>
          <w:sz w:val="20"/>
          <w:szCs w:val="20"/>
        </w:rPr>
        <w:t xml:space="preserve"> dengan metode </w:t>
      </w:r>
      <w:r w:rsidRPr="00EB15A1">
        <w:rPr>
          <w:rFonts w:ascii="Times New Roman" w:hAnsi="Times New Roman"/>
          <w:i/>
          <w:iCs/>
          <w:sz w:val="20"/>
          <w:szCs w:val="20"/>
        </w:rPr>
        <w:t xml:space="preserve">water and oil spray </w:t>
      </w:r>
      <w:r w:rsidRPr="00EB15A1">
        <w:rPr>
          <w:rFonts w:ascii="Times New Roman" w:hAnsi="Times New Roman"/>
          <w:sz w:val="20"/>
          <w:szCs w:val="20"/>
        </w:rPr>
        <w:t xml:space="preserve">dan pipa dialiri air dan oli sebelum memasuki mesin </w:t>
      </w:r>
      <w:r w:rsidRPr="00EB15A1">
        <w:rPr>
          <w:rFonts w:ascii="Times New Roman" w:hAnsi="Times New Roman"/>
          <w:i/>
          <w:iCs/>
          <w:sz w:val="20"/>
          <w:szCs w:val="20"/>
        </w:rPr>
        <w:t>sizing</w:t>
      </w:r>
      <w:r w:rsidR="00BD43E2">
        <w:rPr>
          <w:rFonts w:ascii="Times New Roman" w:hAnsi="Times New Roman"/>
          <w:i/>
          <w:iCs/>
          <w:sz w:val="20"/>
          <w:szCs w:val="20"/>
        </w:rPr>
        <w:t>.</w:t>
      </w:r>
    </w:p>
    <w:p w14:paraId="1E4D3B42" w14:textId="2124DD51" w:rsidR="00BD43E2" w:rsidRDefault="00BD43E2" w:rsidP="006F5AC7">
      <w:pPr>
        <w:ind w:firstLine="720"/>
        <w:rPr>
          <w:rStyle w:val="fontstyle01"/>
        </w:rPr>
      </w:pPr>
      <w:r>
        <w:rPr>
          <w:rFonts w:ascii="Times New Roman" w:hAnsi="Times New Roman"/>
          <w:sz w:val="20"/>
          <w:szCs w:val="20"/>
        </w:rPr>
        <w:t>Setelah dilakukan pengelasan sesuai dengan parameter pengelasan, selanjutnya</w:t>
      </w:r>
      <w:r w:rsidRPr="00BD43E2">
        <w:t xml:space="preserve"> </w:t>
      </w:r>
      <w:r>
        <w:rPr>
          <w:rStyle w:val="fontstyle01"/>
        </w:rPr>
        <w:t>dilakukan</w:t>
      </w:r>
      <w:r w:rsidR="006F5AC7">
        <w:rPr>
          <w:rFonts w:ascii="TimesNewRomanPSMT" w:hAnsi="TimesNewRomanPSMT"/>
          <w:color w:val="000000"/>
          <w:sz w:val="20"/>
          <w:szCs w:val="20"/>
        </w:rPr>
        <w:t xml:space="preserve"> </w:t>
      </w:r>
      <w:r>
        <w:rPr>
          <w:rStyle w:val="fontstyle01"/>
        </w:rPr>
        <w:t>pengujian kekerasan atau h</w:t>
      </w:r>
      <w:r>
        <w:rPr>
          <w:rStyle w:val="fontstyle21"/>
        </w:rPr>
        <w:t xml:space="preserve">ardness test </w:t>
      </w:r>
      <w:r>
        <w:rPr>
          <w:rStyle w:val="fontstyle01"/>
        </w:rPr>
        <w:t>yang</w:t>
      </w:r>
      <w:r w:rsidR="006F5AC7">
        <w:rPr>
          <w:rFonts w:ascii="TimesNewRomanPSMT" w:hAnsi="TimesNewRomanPSMT"/>
          <w:color w:val="000000"/>
          <w:sz w:val="20"/>
          <w:szCs w:val="20"/>
        </w:rPr>
        <w:t xml:space="preserve"> </w:t>
      </w:r>
      <w:r>
        <w:rPr>
          <w:rStyle w:val="fontstyle01"/>
        </w:rPr>
        <w:t>merupakan salah satu bentuk pengujian merusak yang bertujuan untuk mengetahui kemampuan material untuk menerima beban tanpa mengalami deformasi plastis yaitu tahan terhadap indentasi/penetrasi, tahan terhadap penggoresan dan tahan terhadap aus. Pada</w:t>
      </w:r>
      <w:r>
        <w:rPr>
          <w:rFonts w:ascii="TimesNewRomanPSMT" w:hAnsi="TimesNewRomanPSMT"/>
          <w:color w:val="000000"/>
          <w:sz w:val="20"/>
          <w:szCs w:val="20"/>
        </w:rPr>
        <w:t xml:space="preserve"> </w:t>
      </w:r>
      <w:r>
        <w:rPr>
          <w:rStyle w:val="fontstyle01"/>
        </w:rPr>
        <w:t xml:space="preserve">pengujian ini menggunakan metode pengujian kekerasan </w:t>
      </w:r>
      <w:r>
        <w:rPr>
          <w:rStyle w:val="fontstyle21"/>
        </w:rPr>
        <w:t xml:space="preserve">Vickers </w:t>
      </w:r>
      <w:r>
        <w:rPr>
          <w:rStyle w:val="fontstyle01"/>
        </w:rPr>
        <w:t xml:space="preserve">dengan menggunakan indentor piramida intan dengan beban 5 kg dan waktu pembebanan 15 detik. Pengambilan lokasi pengujian kekerasan sesuai dengan API </w:t>
      </w:r>
      <w:r>
        <w:rPr>
          <w:rStyle w:val="fontstyle01"/>
          <w:i/>
          <w:iCs/>
        </w:rPr>
        <w:t xml:space="preserve">Specification </w:t>
      </w:r>
      <w:r>
        <w:rPr>
          <w:rStyle w:val="fontstyle01"/>
        </w:rPr>
        <w:t>5L dengan sketsa seperti Gambar 2.</w:t>
      </w:r>
    </w:p>
    <w:p w14:paraId="714CCCF4" w14:textId="77777777" w:rsidR="00BD43E2" w:rsidRDefault="00BD43E2" w:rsidP="006F5AC7">
      <w:pPr>
        <w:rPr>
          <w:rStyle w:val="fontstyle01"/>
        </w:rPr>
      </w:pPr>
    </w:p>
    <w:p w14:paraId="16E143A5" w14:textId="5EDAEE37" w:rsidR="00BD43E2" w:rsidRDefault="00BD43E2" w:rsidP="006F5AC7">
      <w:pPr>
        <w:rPr>
          <w:rFonts w:ascii="Times New Roman" w:hAnsi="Times New Roman"/>
          <w:sz w:val="20"/>
          <w:szCs w:val="20"/>
        </w:rPr>
      </w:pPr>
      <w:r w:rsidRPr="00EE2228">
        <w:rPr>
          <w:noProof/>
        </w:rPr>
        <w:drawing>
          <wp:inline distT="0" distB="0" distL="0" distR="0" wp14:anchorId="04D84DB9" wp14:editId="07CD0239">
            <wp:extent cx="2519680" cy="1368425"/>
            <wp:effectExtent l="0" t="0" r="0"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9680" cy="1368425"/>
                    </a:xfrm>
                    <a:prstGeom prst="rect">
                      <a:avLst/>
                    </a:prstGeom>
                  </pic:spPr>
                </pic:pic>
              </a:graphicData>
            </a:graphic>
          </wp:inline>
        </w:drawing>
      </w:r>
    </w:p>
    <w:p w14:paraId="0FF1A5F3" w14:textId="5D85CCA9" w:rsidR="00BD43E2" w:rsidRPr="006F5AC7" w:rsidRDefault="00BD43E2" w:rsidP="006F5AC7">
      <w:pPr>
        <w:rPr>
          <w:rFonts w:ascii="Times New Roman" w:hAnsi="Times New Roman"/>
          <w:sz w:val="20"/>
          <w:szCs w:val="20"/>
        </w:rPr>
      </w:pPr>
      <w:r>
        <w:rPr>
          <w:rFonts w:ascii="Times New Roman" w:hAnsi="Times New Roman"/>
          <w:sz w:val="20"/>
          <w:szCs w:val="20"/>
        </w:rPr>
        <w:t xml:space="preserve">Gambar 2. </w:t>
      </w:r>
      <w:r w:rsidRPr="00D912FD">
        <w:rPr>
          <w:rFonts w:ascii="Times New Roman" w:hAnsi="Times New Roman"/>
          <w:sz w:val="20"/>
          <w:szCs w:val="20"/>
        </w:rPr>
        <w:t xml:space="preserve">HFW </w:t>
      </w:r>
      <w:r w:rsidRPr="00BD43E2">
        <w:rPr>
          <w:rFonts w:ascii="Times New Roman" w:hAnsi="Times New Roman"/>
          <w:i/>
          <w:iCs/>
          <w:sz w:val="20"/>
          <w:szCs w:val="20"/>
        </w:rPr>
        <w:t>seam-heat-treated pipe for Hardness Test</w:t>
      </w:r>
      <w:r w:rsidR="006F5AC7">
        <w:rPr>
          <w:rFonts w:ascii="Times New Roman" w:hAnsi="Times New Roman"/>
          <w:i/>
          <w:iCs/>
          <w:sz w:val="20"/>
          <w:szCs w:val="20"/>
        </w:rPr>
        <w:t xml:space="preserve"> </w:t>
      </w:r>
      <w:r w:rsidR="006F5AC7">
        <w:rPr>
          <w:rFonts w:ascii="Times New Roman" w:hAnsi="Times New Roman"/>
          <w:sz w:val="20"/>
          <w:szCs w:val="20"/>
        </w:rPr>
        <w:t>[5]</w:t>
      </w:r>
    </w:p>
    <w:p w14:paraId="30706A62" w14:textId="63ADF9C1" w:rsidR="00BD43E2" w:rsidRDefault="00BD43E2" w:rsidP="006F5AC7">
      <w:pPr>
        <w:rPr>
          <w:rFonts w:ascii="Times New Roman" w:hAnsi="Times New Roman"/>
          <w:i/>
          <w:iCs/>
          <w:sz w:val="20"/>
          <w:szCs w:val="20"/>
        </w:rPr>
      </w:pPr>
    </w:p>
    <w:p w14:paraId="2AEA48AC" w14:textId="7FF81EE3" w:rsidR="00157B48" w:rsidRDefault="00C613CD" w:rsidP="006F5AC7">
      <w:pPr>
        <w:ind w:firstLine="720"/>
        <w:rPr>
          <w:rFonts w:ascii="Times New Roman" w:hAnsi="Times New Roman"/>
          <w:sz w:val="20"/>
          <w:szCs w:val="20"/>
        </w:rPr>
      </w:pPr>
      <w:r>
        <w:rPr>
          <w:rFonts w:ascii="Times New Roman" w:hAnsi="Times New Roman"/>
          <w:sz w:val="20"/>
          <w:szCs w:val="20"/>
        </w:rPr>
        <w:t xml:space="preserve">Selanjutnya dilakukan pengujian </w:t>
      </w:r>
      <w:r w:rsidRPr="00C613CD">
        <w:rPr>
          <w:rFonts w:ascii="Times New Roman" w:hAnsi="Times New Roman"/>
          <w:i/>
          <w:iCs/>
          <w:sz w:val="20"/>
          <w:szCs w:val="20"/>
        </w:rPr>
        <w:t>metallography</w:t>
      </w:r>
      <w:r w:rsidRPr="00C613CD">
        <w:rPr>
          <w:rFonts w:ascii="Times New Roman" w:hAnsi="Times New Roman"/>
          <w:sz w:val="20"/>
          <w:szCs w:val="20"/>
        </w:rPr>
        <w:t xml:space="preserve"> dilakukan untuk melihat struktur </w:t>
      </w:r>
      <w:r>
        <w:rPr>
          <w:rFonts w:ascii="Times New Roman" w:hAnsi="Times New Roman"/>
          <w:sz w:val="20"/>
          <w:szCs w:val="20"/>
        </w:rPr>
        <w:t xml:space="preserve">makro dan </w:t>
      </w:r>
      <w:r w:rsidRPr="00C613CD">
        <w:rPr>
          <w:rFonts w:ascii="Times New Roman" w:hAnsi="Times New Roman"/>
          <w:sz w:val="20"/>
          <w:szCs w:val="20"/>
        </w:rPr>
        <w:t xml:space="preserve">mikro yang terbentuk akibat proses PWHT dengan parameter suhu yang berbeda. Struktur mikro yang diamati adalah pada daerah </w:t>
      </w:r>
      <w:r w:rsidRPr="00C613CD">
        <w:rPr>
          <w:rFonts w:ascii="Times New Roman" w:hAnsi="Times New Roman"/>
          <w:i/>
          <w:iCs/>
          <w:sz w:val="20"/>
          <w:szCs w:val="20"/>
        </w:rPr>
        <w:t>base metal</w:t>
      </w:r>
      <w:r w:rsidRPr="00C613CD">
        <w:rPr>
          <w:rFonts w:ascii="Times New Roman" w:hAnsi="Times New Roman"/>
          <w:sz w:val="20"/>
          <w:szCs w:val="20"/>
        </w:rPr>
        <w:t xml:space="preserve">, HAZ, dan  </w:t>
      </w:r>
      <w:r w:rsidRPr="00C613CD">
        <w:rPr>
          <w:rFonts w:ascii="Times New Roman" w:hAnsi="Times New Roman"/>
          <w:i/>
          <w:iCs/>
          <w:sz w:val="20"/>
          <w:szCs w:val="20"/>
        </w:rPr>
        <w:t>weld metal</w:t>
      </w:r>
      <w:r w:rsidRPr="00C613CD">
        <w:rPr>
          <w:rFonts w:ascii="Times New Roman" w:hAnsi="Times New Roman"/>
          <w:sz w:val="20"/>
          <w:szCs w:val="20"/>
        </w:rPr>
        <w:t>.</w:t>
      </w:r>
    </w:p>
    <w:p w14:paraId="6CC5ED23" w14:textId="00274F88" w:rsidR="00157B48" w:rsidRDefault="00157B48" w:rsidP="006F5AC7">
      <w:pPr>
        <w:ind w:firstLine="720"/>
        <w:rPr>
          <w:rFonts w:ascii="Times New Roman" w:hAnsi="Times New Roman"/>
          <w:sz w:val="20"/>
          <w:szCs w:val="20"/>
        </w:rPr>
      </w:pPr>
    </w:p>
    <w:p w14:paraId="7F22B299" w14:textId="77777777" w:rsidR="00157B48" w:rsidRDefault="00157B48" w:rsidP="006F5AC7">
      <w:pPr>
        <w:ind w:firstLine="720"/>
        <w:rPr>
          <w:rFonts w:ascii="Times New Roman" w:hAnsi="Times New Roman"/>
          <w:sz w:val="20"/>
          <w:szCs w:val="20"/>
        </w:rPr>
      </w:pPr>
    </w:p>
    <w:p w14:paraId="34C40175" w14:textId="77777777" w:rsidR="00157B48" w:rsidRPr="0061465E" w:rsidRDefault="00157B48" w:rsidP="006F5AC7">
      <w:pPr>
        <w:pStyle w:val="Heading2"/>
        <w:rPr>
          <w:rFonts w:ascii="Times New Roman" w:hAnsi="Times New Roman" w:cs="Times New Roman"/>
          <w:sz w:val="20"/>
          <w:szCs w:val="20"/>
        </w:rPr>
      </w:pPr>
      <w:r w:rsidRPr="0061465E">
        <w:rPr>
          <w:rFonts w:ascii="Times New Roman" w:hAnsi="Times New Roman" w:cs="Times New Roman"/>
          <w:sz w:val="20"/>
          <w:szCs w:val="20"/>
        </w:rPr>
        <w:t>3</w:t>
      </w:r>
      <w:r>
        <w:rPr>
          <w:rFonts w:ascii="Times New Roman" w:hAnsi="Times New Roman" w:cs="Times New Roman"/>
          <w:sz w:val="20"/>
          <w:szCs w:val="20"/>
        </w:rPr>
        <w:t>.</w:t>
      </w:r>
      <w:r w:rsidRPr="0061465E">
        <w:rPr>
          <w:rFonts w:ascii="Times New Roman" w:hAnsi="Times New Roman" w:cs="Times New Roman"/>
          <w:sz w:val="20"/>
          <w:szCs w:val="20"/>
        </w:rPr>
        <w:t xml:space="preserve"> </w:t>
      </w:r>
      <w:r>
        <w:rPr>
          <w:rFonts w:ascii="Times New Roman" w:hAnsi="Times New Roman" w:cs="Times New Roman"/>
          <w:sz w:val="20"/>
          <w:szCs w:val="20"/>
        </w:rPr>
        <w:t>HASIL DAN PEMBAHASAN</w:t>
      </w:r>
    </w:p>
    <w:p w14:paraId="7199F62F" w14:textId="3A865F03" w:rsidR="008E4A23" w:rsidRPr="008E4A23" w:rsidRDefault="00157B48" w:rsidP="006F5AC7">
      <w:pPr>
        <w:pStyle w:val="Heading2"/>
        <w:rPr>
          <w:rFonts w:ascii="Times New Roman" w:hAnsi="Times New Roman" w:cs="Times New Roman"/>
          <w:sz w:val="20"/>
          <w:szCs w:val="20"/>
        </w:rPr>
      </w:pPr>
      <w:r w:rsidRPr="008E4A23">
        <w:rPr>
          <w:rFonts w:ascii="Times New Roman" w:hAnsi="Times New Roman" w:cs="Times New Roman"/>
          <w:sz w:val="20"/>
          <w:szCs w:val="20"/>
        </w:rPr>
        <w:t>3.1 Data Parameter PWHT</w:t>
      </w:r>
    </w:p>
    <w:p w14:paraId="654DFF23" w14:textId="13279C0A" w:rsidR="00CF1BCA" w:rsidRDefault="00CF1BCA" w:rsidP="006F5AC7">
      <w:pPr>
        <w:rPr>
          <w:rFonts w:ascii="Times New Roman" w:hAnsi="Times New Roman"/>
          <w:sz w:val="20"/>
          <w:szCs w:val="20"/>
        </w:rPr>
      </w:pPr>
      <w:r>
        <w:rPr>
          <w:rFonts w:ascii="Times New Roman" w:hAnsi="Times New Roman"/>
          <w:sz w:val="20"/>
          <w:szCs w:val="20"/>
        </w:rPr>
        <w:tab/>
        <w:t xml:space="preserve">Hasil pengelasan dari HFW dilakukan proses PWHT dengan suhu final pada masing-masing specimen diukuran menggunakan </w:t>
      </w:r>
      <w:r>
        <w:rPr>
          <w:rFonts w:ascii="Times New Roman" w:hAnsi="Times New Roman"/>
          <w:i/>
          <w:iCs/>
          <w:sz w:val="20"/>
          <w:szCs w:val="20"/>
        </w:rPr>
        <w:t>pyrometer</w:t>
      </w:r>
      <w:r>
        <w:rPr>
          <w:rFonts w:ascii="Times New Roman" w:hAnsi="Times New Roman"/>
          <w:sz w:val="20"/>
          <w:szCs w:val="20"/>
        </w:rPr>
        <w:t xml:space="preserve"> dengan hasil PWHT1 sebesar 830</w:t>
      </w:r>
      <w:r w:rsidRPr="009A5842">
        <w:rPr>
          <w:rFonts w:ascii="Times New Roman" w:hAnsi="Times New Roman"/>
          <w:sz w:val="20"/>
          <w:szCs w:val="20"/>
        </w:rPr>
        <w:sym w:font="Symbol" w:char="F0B0"/>
      </w:r>
      <w:r w:rsidRPr="009A5842">
        <w:rPr>
          <w:rFonts w:ascii="Times New Roman" w:hAnsi="Times New Roman"/>
          <w:sz w:val="20"/>
          <w:szCs w:val="20"/>
        </w:rPr>
        <w:t>C</w:t>
      </w:r>
      <w:r>
        <w:rPr>
          <w:rFonts w:ascii="Times New Roman" w:hAnsi="Times New Roman"/>
          <w:sz w:val="20"/>
          <w:szCs w:val="20"/>
        </w:rPr>
        <w:t>, PWHT2 sebesar 940</w:t>
      </w:r>
      <w:r w:rsidRPr="009A5842">
        <w:rPr>
          <w:rFonts w:ascii="Times New Roman" w:hAnsi="Times New Roman"/>
          <w:sz w:val="20"/>
          <w:szCs w:val="20"/>
        </w:rPr>
        <w:sym w:font="Symbol" w:char="F0B0"/>
      </w:r>
      <w:r w:rsidRPr="009A5842">
        <w:rPr>
          <w:rFonts w:ascii="Times New Roman" w:hAnsi="Times New Roman"/>
          <w:sz w:val="20"/>
          <w:szCs w:val="20"/>
        </w:rPr>
        <w:t>C</w:t>
      </w:r>
      <w:r>
        <w:rPr>
          <w:rFonts w:ascii="Times New Roman" w:hAnsi="Times New Roman"/>
          <w:sz w:val="20"/>
          <w:szCs w:val="20"/>
        </w:rPr>
        <w:t>, dan PWHT3 sebesar 1000</w:t>
      </w:r>
      <w:r w:rsidRPr="009A5842">
        <w:rPr>
          <w:rFonts w:ascii="Times New Roman" w:hAnsi="Times New Roman"/>
          <w:sz w:val="20"/>
          <w:szCs w:val="20"/>
        </w:rPr>
        <w:sym w:font="Symbol" w:char="F0B0"/>
      </w:r>
      <w:r w:rsidRPr="009A5842">
        <w:rPr>
          <w:rFonts w:ascii="Times New Roman" w:hAnsi="Times New Roman"/>
          <w:sz w:val="20"/>
          <w:szCs w:val="20"/>
        </w:rPr>
        <w:t>C</w:t>
      </w:r>
      <w:r>
        <w:rPr>
          <w:rFonts w:ascii="Times New Roman" w:hAnsi="Times New Roman"/>
          <w:sz w:val="20"/>
          <w:szCs w:val="20"/>
        </w:rPr>
        <w:t>. Material setelah dilakukan PWHT didinginkan dengan laju pendinginan pada Gambar 3.</w:t>
      </w:r>
    </w:p>
    <w:p w14:paraId="444CB84A" w14:textId="77777777" w:rsidR="00CF1BCA" w:rsidRDefault="00CF1BCA" w:rsidP="006F5AC7">
      <w:pPr>
        <w:rPr>
          <w:rFonts w:ascii="Times New Roman" w:hAnsi="Times New Roman"/>
          <w:sz w:val="20"/>
          <w:szCs w:val="20"/>
        </w:rPr>
      </w:pPr>
    </w:p>
    <w:p w14:paraId="7EB43B10" w14:textId="77777777" w:rsidR="00CF1BCA" w:rsidRDefault="00CF1BCA" w:rsidP="006F5AC7">
      <w:pPr>
        <w:rPr>
          <w:rFonts w:ascii="Times New Roman" w:hAnsi="Times New Roman"/>
          <w:sz w:val="20"/>
          <w:szCs w:val="20"/>
        </w:rPr>
      </w:pPr>
      <w:r w:rsidRPr="00CF1BCA">
        <w:rPr>
          <w:rFonts w:ascii="Times New Roman" w:hAnsi="Times New Roman"/>
          <w:noProof/>
          <w:sz w:val="20"/>
          <w:szCs w:val="20"/>
        </w:rPr>
        <w:drawing>
          <wp:inline distT="0" distB="0" distL="0" distR="0" wp14:anchorId="39796917" wp14:editId="1D2C30D7">
            <wp:extent cx="2519680" cy="14992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19680" cy="1499235"/>
                    </a:xfrm>
                    <a:prstGeom prst="rect">
                      <a:avLst/>
                    </a:prstGeom>
                  </pic:spPr>
                </pic:pic>
              </a:graphicData>
            </a:graphic>
          </wp:inline>
        </w:drawing>
      </w:r>
    </w:p>
    <w:p w14:paraId="3F90E593" w14:textId="23498414" w:rsidR="00157B48" w:rsidRDefault="008E4A23" w:rsidP="006F5AC7">
      <w:pPr>
        <w:rPr>
          <w:rFonts w:ascii="Times New Roman" w:hAnsi="Times New Roman"/>
          <w:sz w:val="20"/>
          <w:szCs w:val="20"/>
        </w:rPr>
      </w:pPr>
      <w:r>
        <w:rPr>
          <w:rFonts w:ascii="Times New Roman" w:hAnsi="Times New Roman"/>
          <w:sz w:val="20"/>
          <w:szCs w:val="20"/>
        </w:rPr>
        <w:t xml:space="preserve">Gambar 3. </w:t>
      </w:r>
      <w:r w:rsidR="00CF1BCA" w:rsidRPr="00507240">
        <w:rPr>
          <w:rFonts w:ascii="Times New Roman" w:hAnsi="Times New Roman"/>
          <w:sz w:val="20"/>
          <w:szCs w:val="20"/>
        </w:rPr>
        <w:t>Cooling Rate Diagram Quenching</w:t>
      </w:r>
      <w:r w:rsidR="00CF1BCA">
        <w:rPr>
          <w:rFonts w:ascii="Times New Roman" w:hAnsi="Times New Roman"/>
          <w:sz w:val="20"/>
          <w:szCs w:val="20"/>
        </w:rPr>
        <w:t xml:space="preserve"> </w:t>
      </w:r>
    </w:p>
    <w:p w14:paraId="565CAB29" w14:textId="01716947" w:rsidR="008E4A23" w:rsidRDefault="008E4A23" w:rsidP="006F5AC7">
      <w:pPr>
        <w:rPr>
          <w:rFonts w:ascii="Times New Roman" w:hAnsi="Times New Roman"/>
          <w:sz w:val="20"/>
          <w:szCs w:val="20"/>
        </w:rPr>
      </w:pPr>
    </w:p>
    <w:p w14:paraId="76E08495" w14:textId="777D7505" w:rsidR="008E4A23" w:rsidRDefault="008E4A23" w:rsidP="006F5AC7">
      <w:pPr>
        <w:ind w:firstLine="720"/>
        <w:rPr>
          <w:rFonts w:ascii="Times New Roman" w:hAnsi="Times New Roman"/>
          <w:sz w:val="20"/>
          <w:szCs w:val="28"/>
        </w:rPr>
      </w:pPr>
      <w:r w:rsidRPr="008E4A23">
        <w:rPr>
          <w:rFonts w:ascii="Times New Roman" w:hAnsi="Times New Roman"/>
          <w:sz w:val="20"/>
          <w:szCs w:val="28"/>
        </w:rPr>
        <w:t xml:space="preserve">Pada </w:t>
      </w:r>
      <w:r>
        <w:rPr>
          <w:rFonts w:ascii="Times New Roman" w:hAnsi="Times New Roman"/>
          <w:sz w:val="20"/>
          <w:szCs w:val="28"/>
        </w:rPr>
        <w:t>Gambar 3</w:t>
      </w:r>
      <w:r w:rsidRPr="008E4A23">
        <w:rPr>
          <w:rFonts w:ascii="Times New Roman" w:hAnsi="Times New Roman"/>
          <w:sz w:val="20"/>
          <w:szCs w:val="28"/>
        </w:rPr>
        <w:t xml:space="preserve"> menunjukkan bahwa pipa dengan parameter suhu PWHT1, PWHT2, dan PWHT3 memasuki mesin </w:t>
      </w:r>
      <w:r w:rsidRPr="008E4A23">
        <w:rPr>
          <w:rFonts w:ascii="Times New Roman" w:hAnsi="Times New Roman"/>
          <w:i/>
          <w:iCs/>
          <w:sz w:val="20"/>
          <w:szCs w:val="28"/>
        </w:rPr>
        <w:t xml:space="preserve">quenching </w:t>
      </w:r>
      <w:r w:rsidRPr="008E4A23">
        <w:rPr>
          <w:rFonts w:ascii="Times New Roman" w:hAnsi="Times New Roman"/>
          <w:sz w:val="20"/>
          <w:szCs w:val="28"/>
        </w:rPr>
        <w:t xml:space="preserve">pada suhu 170˚C, 198˚C, dan 235˚C. Pipa memasuki mesin </w:t>
      </w:r>
      <w:r w:rsidRPr="008E4A23">
        <w:rPr>
          <w:rFonts w:ascii="Times New Roman" w:hAnsi="Times New Roman"/>
          <w:i/>
          <w:iCs/>
          <w:sz w:val="20"/>
          <w:szCs w:val="28"/>
        </w:rPr>
        <w:t xml:space="preserve">quenching </w:t>
      </w:r>
      <w:r w:rsidRPr="008E4A23">
        <w:rPr>
          <w:rFonts w:ascii="Times New Roman" w:hAnsi="Times New Roman"/>
          <w:sz w:val="20"/>
          <w:szCs w:val="28"/>
        </w:rPr>
        <w:t xml:space="preserve">pada detik ke 350 setelah pipa keluar dari mesin PWHT dan pipa keluar dari mesin </w:t>
      </w:r>
      <w:r w:rsidRPr="008E4A23">
        <w:rPr>
          <w:rFonts w:ascii="Times New Roman" w:hAnsi="Times New Roman"/>
          <w:i/>
          <w:iCs/>
          <w:sz w:val="20"/>
          <w:szCs w:val="28"/>
        </w:rPr>
        <w:t xml:space="preserve">quenching </w:t>
      </w:r>
      <w:r w:rsidRPr="008E4A23">
        <w:rPr>
          <w:rFonts w:ascii="Times New Roman" w:hAnsi="Times New Roman"/>
          <w:sz w:val="20"/>
          <w:szCs w:val="28"/>
        </w:rPr>
        <w:t>pada detik ke 400 setelah keluar dari mesin PWHT. Sehingga dapat diketahui bahwa pada parameter suhu PWHT1, PWHT2, dan PWHT3 berturut-turut sebesar 1.89˚C/s, 2.12˚C/s, dan 2.18˚C/s</w:t>
      </w:r>
    </w:p>
    <w:p w14:paraId="22FF42D2" w14:textId="77777777" w:rsidR="008E4A23" w:rsidRDefault="008E4A23" w:rsidP="006F5AC7">
      <w:pPr>
        <w:rPr>
          <w:rFonts w:ascii="Times New Roman" w:hAnsi="Times New Roman"/>
          <w:sz w:val="20"/>
          <w:szCs w:val="28"/>
        </w:rPr>
      </w:pPr>
    </w:p>
    <w:p w14:paraId="06B2DF6B" w14:textId="35B32B76" w:rsidR="008E4A23" w:rsidRDefault="008E4A23" w:rsidP="00D81281">
      <w:pPr>
        <w:jc w:val="center"/>
        <w:rPr>
          <w:rFonts w:ascii="Times New Roman" w:hAnsi="Times New Roman"/>
          <w:sz w:val="22"/>
          <w:szCs w:val="22"/>
        </w:rPr>
      </w:pPr>
      <w:r>
        <w:rPr>
          <w:noProof/>
        </w:rPr>
        <w:lastRenderedPageBreak/>
        <w:drawing>
          <wp:inline distT="0" distB="0" distL="0" distR="0" wp14:anchorId="71550574" wp14:editId="60288295">
            <wp:extent cx="1998921" cy="1895190"/>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8631" cy="1904396"/>
                    </a:xfrm>
                    <a:prstGeom prst="rect">
                      <a:avLst/>
                    </a:prstGeom>
                    <a:noFill/>
                    <a:ln>
                      <a:noFill/>
                    </a:ln>
                  </pic:spPr>
                </pic:pic>
              </a:graphicData>
            </a:graphic>
          </wp:inline>
        </w:drawing>
      </w:r>
    </w:p>
    <w:p w14:paraId="3597180C" w14:textId="217E009A" w:rsidR="008E4A23" w:rsidRDefault="008E4A23" w:rsidP="006F5AC7">
      <w:pPr>
        <w:jc w:val="center"/>
        <w:rPr>
          <w:rFonts w:ascii="Times New Roman" w:hAnsi="Times New Roman"/>
          <w:sz w:val="20"/>
          <w:szCs w:val="20"/>
        </w:rPr>
      </w:pPr>
      <w:r>
        <w:rPr>
          <w:rFonts w:ascii="Times New Roman" w:hAnsi="Times New Roman"/>
          <w:sz w:val="20"/>
          <w:szCs w:val="20"/>
        </w:rPr>
        <w:t xml:space="preserve">Gambar 4. </w:t>
      </w:r>
      <w:r w:rsidRPr="00DE7856">
        <w:rPr>
          <w:rFonts w:ascii="Times New Roman" w:hAnsi="Times New Roman"/>
          <w:sz w:val="20"/>
          <w:szCs w:val="20"/>
        </w:rPr>
        <w:t>CCT Diagram PWHT masing-masing parameter suhu</w:t>
      </w:r>
    </w:p>
    <w:p w14:paraId="79E9D92D" w14:textId="1B3D8D42" w:rsidR="008E4A23" w:rsidRDefault="008E4A23" w:rsidP="006F5AC7">
      <w:pPr>
        <w:rPr>
          <w:rFonts w:ascii="Times New Roman" w:hAnsi="Times New Roman"/>
          <w:sz w:val="20"/>
          <w:szCs w:val="20"/>
        </w:rPr>
      </w:pPr>
    </w:p>
    <w:p w14:paraId="2360E4D6" w14:textId="0A1747DB" w:rsidR="008E4A23" w:rsidRDefault="008E4A23" w:rsidP="006F5AC7">
      <w:pPr>
        <w:ind w:firstLine="720"/>
        <w:rPr>
          <w:rFonts w:ascii="Times New Roman" w:hAnsi="Times New Roman"/>
          <w:sz w:val="20"/>
          <w:szCs w:val="20"/>
        </w:rPr>
      </w:pPr>
      <w:r w:rsidRPr="008E4A23">
        <w:rPr>
          <w:rFonts w:ascii="Times New Roman" w:hAnsi="Times New Roman"/>
          <w:sz w:val="20"/>
          <w:szCs w:val="20"/>
        </w:rPr>
        <w:t xml:space="preserve">Pada Gambar 4 menunjukkan bahwa penurunan suhu material setelah PWHT pada T1, T2, dan T3 cenderung lambat, sehingga material setelah melalui fasa austenite menjadi ferit dan pearlit. Setelah 350 detik material melalui media pendinginan </w:t>
      </w:r>
      <w:r w:rsidRPr="008E4A23">
        <w:rPr>
          <w:rFonts w:ascii="Times New Roman" w:hAnsi="Times New Roman"/>
          <w:i/>
          <w:iCs/>
          <w:sz w:val="20"/>
          <w:szCs w:val="20"/>
        </w:rPr>
        <w:t xml:space="preserve">quenching </w:t>
      </w:r>
      <w:r w:rsidRPr="008E4A23">
        <w:rPr>
          <w:rFonts w:ascii="Times New Roman" w:hAnsi="Times New Roman"/>
          <w:sz w:val="20"/>
          <w:szCs w:val="20"/>
        </w:rPr>
        <w:t>yang membuat laju pendinginan cenderung lebih cepat namun tidak mempengaruhi pada fasa yang terbentuk setelahnya.</w:t>
      </w:r>
    </w:p>
    <w:p w14:paraId="3A2C4878" w14:textId="4FE4E801" w:rsidR="008E4A23" w:rsidRDefault="008E4A23" w:rsidP="006F5AC7">
      <w:pPr>
        <w:rPr>
          <w:rFonts w:ascii="Times New Roman" w:hAnsi="Times New Roman"/>
          <w:sz w:val="20"/>
          <w:szCs w:val="20"/>
        </w:rPr>
      </w:pPr>
    </w:p>
    <w:p w14:paraId="2DE12F4C" w14:textId="2E64B1D3" w:rsidR="008E4A23" w:rsidRPr="008E4A23" w:rsidRDefault="008E4A23" w:rsidP="006F5AC7">
      <w:pPr>
        <w:pStyle w:val="Heading2"/>
        <w:rPr>
          <w:rFonts w:ascii="Times New Roman" w:hAnsi="Times New Roman"/>
          <w:b w:val="0"/>
          <w:i/>
          <w:iCs w:val="0"/>
          <w:sz w:val="20"/>
          <w:szCs w:val="20"/>
        </w:rPr>
      </w:pPr>
      <w:r w:rsidRPr="008E4A23">
        <w:rPr>
          <w:rFonts w:ascii="Times New Roman" w:hAnsi="Times New Roman" w:cs="Times New Roman"/>
          <w:sz w:val="20"/>
          <w:szCs w:val="20"/>
        </w:rPr>
        <w:t>3.</w:t>
      </w:r>
      <w:r>
        <w:rPr>
          <w:rFonts w:ascii="Times New Roman" w:hAnsi="Times New Roman" w:cs="Times New Roman"/>
          <w:sz w:val="20"/>
          <w:szCs w:val="20"/>
        </w:rPr>
        <w:t>2</w:t>
      </w:r>
      <w:r w:rsidRPr="008E4A23">
        <w:rPr>
          <w:rFonts w:ascii="Times New Roman" w:hAnsi="Times New Roman" w:cs="Times New Roman"/>
          <w:sz w:val="20"/>
          <w:szCs w:val="20"/>
        </w:rPr>
        <w:t xml:space="preserve"> </w:t>
      </w:r>
      <w:r>
        <w:rPr>
          <w:rFonts w:ascii="Times New Roman" w:hAnsi="Times New Roman" w:cs="Times New Roman"/>
          <w:sz w:val="20"/>
          <w:szCs w:val="20"/>
        </w:rPr>
        <w:t xml:space="preserve">Hasil dan Pembahasan </w:t>
      </w:r>
      <w:r>
        <w:rPr>
          <w:rFonts w:ascii="Times New Roman" w:hAnsi="Times New Roman" w:cs="Times New Roman"/>
          <w:i/>
          <w:iCs w:val="0"/>
          <w:sz w:val="20"/>
          <w:szCs w:val="20"/>
        </w:rPr>
        <w:t>Hardness Test</w:t>
      </w:r>
    </w:p>
    <w:p w14:paraId="1BA541FC" w14:textId="2E408A2B" w:rsidR="008E4A23" w:rsidRDefault="008E4A23" w:rsidP="006F5AC7">
      <w:pPr>
        <w:rPr>
          <w:rStyle w:val="fontstyle01"/>
        </w:rPr>
      </w:pPr>
      <w:r>
        <w:rPr>
          <w:rFonts w:ascii="Times New Roman" w:hAnsi="Times New Roman"/>
          <w:sz w:val="20"/>
          <w:szCs w:val="20"/>
        </w:rPr>
        <w:t xml:space="preserve"> </w:t>
      </w:r>
      <w:r w:rsidR="00E60969">
        <w:rPr>
          <w:rFonts w:ascii="Times New Roman" w:hAnsi="Times New Roman"/>
          <w:sz w:val="20"/>
          <w:szCs w:val="20"/>
        </w:rPr>
        <w:tab/>
      </w:r>
      <w:r>
        <w:rPr>
          <w:rFonts w:ascii="Times New Roman" w:hAnsi="Times New Roman"/>
          <w:sz w:val="20"/>
          <w:szCs w:val="20"/>
        </w:rPr>
        <w:t>U</w:t>
      </w:r>
      <w:r w:rsidR="002F7E90">
        <w:rPr>
          <w:rStyle w:val="fontstyle01"/>
        </w:rPr>
        <w:t xml:space="preserve">ntuk penggunaan </w:t>
      </w:r>
      <w:r w:rsidR="002F7E90">
        <w:rPr>
          <w:rStyle w:val="fontstyle21"/>
        </w:rPr>
        <w:t xml:space="preserve">hardness </w:t>
      </w:r>
      <w:r w:rsidR="002F7E90">
        <w:rPr>
          <w:rStyle w:val="fontstyle01"/>
        </w:rPr>
        <w:t>menggunakan</w:t>
      </w:r>
      <w:r w:rsidR="00E60969">
        <w:rPr>
          <w:rFonts w:ascii="TimesNewRomanPSMT" w:hAnsi="TimesNewRomanPSMT"/>
          <w:color w:val="000000"/>
          <w:sz w:val="20"/>
          <w:szCs w:val="20"/>
        </w:rPr>
        <w:t xml:space="preserve"> </w:t>
      </w:r>
      <w:r w:rsidR="002F7E90">
        <w:rPr>
          <w:rStyle w:val="fontstyle01"/>
        </w:rPr>
        <w:t xml:space="preserve">metode </w:t>
      </w:r>
      <w:r w:rsidR="002F7E90">
        <w:rPr>
          <w:rStyle w:val="fontstyle21"/>
        </w:rPr>
        <w:t xml:space="preserve">micro hardness Vickers </w:t>
      </w:r>
      <w:r w:rsidR="002F7E90">
        <w:rPr>
          <w:rStyle w:val="fontstyle01"/>
        </w:rPr>
        <w:t>karena area identasi</w:t>
      </w:r>
      <w:r w:rsidR="002F7E90">
        <w:rPr>
          <w:rFonts w:ascii="TimesNewRomanPSMT" w:hAnsi="TimesNewRomanPSMT"/>
          <w:color w:val="000000"/>
          <w:sz w:val="20"/>
          <w:szCs w:val="20"/>
        </w:rPr>
        <w:t xml:space="preserve"> </w:t>
      </w:r>
      <w:r w:rsidR="002F7E90">
        <w:rPr>
          <w:rStyle w:val="fontstyle01"/>
        </w:rPr>
        <w:t>yang begitu sempit dan relatif kecil, maka digunakan</w:t>
      </w:r>
      <w:r w:rsidR="002F7E90">
        <w:rPr>
          <w:rStyle w:val="fontstyle21"/>
        </w:rPr>
        <w:t xml:space="preserve">micro hardness </w:t>
      </w:r>
      <w:r w:rsidR="002F7E90">
        <w:rPr>
          <w:rStyle w:val="fontstyle01"/>
        </w:rPr>
        <w:t xml:space="preserve">agar mendapatkan hasil yang akurat dan maksimal. Untuk lokasi pengujian </w:t>
      </w:r>
      <w:r w:rsidR="002F7E90">
        <w:rPr>
          <w:rStyle w:val="fontstyle21"/>
        </w:rPr>
        <w:t xml:space="preserve">hardness </w:t>
      </w:r>
      <w:r w:rsidR="002F7E90">
        <w:rPr>
          <w:rStyle w:val="fontstyle01"/>
        </w:rPr>
        <w:t xml:space="preserve">dari setiap proses pengelasan diambil sesuai Gambar 2, yaitu </w:t>
      </w:r>
      <w:r w:rsidR="002F7E90" w:rsidRPr="002F7E90">
        <w:rPr>
          <w:rStyle w:val="fontstyle01"/>
          <w:i/>
          <w:iCs/>
        </w:rPr>
        <w:t>line</w:t>
      </w:r>
      <w:r w:rsidR="002F7E90">
        <w:rPr>
          <w:rStyle w:val="fontstyle01"/>
        </w:rPr>
        <w:t xml:space="preserve"> </w:t>
      </w:r>
      <w:r w:rsidR="002F7E90" w:rsidRPr="002F7E90">
        <w:rPr>
          <w:rStyle w:val="fontstyle01"/>
          <w:i/>
          <w:iCs/>
        </w:rPr>
        <w:t>base metal</w:t>
      </w:r>
      <w:r w:rsidR="002F7E90">
        <w:rPr>
          <w:rStyle w:val="fontstyle01"/>
        </w:rPr>
        <w:t xml:space="preserve">, </w:t>
      </w:r>
      <w:r w:rsidR="002F7E90" w:rsidRPr="002F7E90">
        <w:rPr>
          <w:rStyle w:val="fontstyle01"/>
          <w:i/>
          <w:iCs/>
        </w:rPr>
        <w:t>line</w:t>
      </w:r>
      <w:r w:rsidR="002F7E90">
        <w:rPr>
          <w:rStyle w:val="fontstyle01"/>
        </w:rPr>
        <w:t xml:space="preserve"> HAZ, dan </w:t>
      </w:r>
      <w:r w:rsidR="002F7E90" w:rsidRPr="002F7E90">
        <w:rPr>
          <w:rStyle w:val="fontstyle01"/>
          <w:i/>
          <w:iCs/>
        </w:rPr>
        <w:t>line weld</w:t>
      </w:r>
      <w:r w:rsidR="002F7E90" w:rsidRPr="002F7E90">
        <w:rPr>
          <w:rFonts w:ascii="TimesNewRomanPSMT" w:hAnsi="TimesNewRomanPSMT"/>
          <w:i/>
          <w:iCs/>
          <w:color w:val="000000"/>
          <w:sz w:val="20"/>
          <w:szCs w:val="20"/>
        </w:rPr>
        <w:t xml:space="preserve"> </w:t>
      </w:r>
      <w:r w:rsidR="002F7E90" w:rsidRPr="002F7E90">
        <w:rPr>
          <w:rStyle w:val="fontstyle01"/>
          <w:i/>
          <w:iCs/>
        </w:rPr>
        <w:t>metal</w:t>
      </w:r>
      <w:r w:rsidR="002F7E90">
        <w:rPr>
          <w:rStyle w:val="fontstyle01"/>
        </w:rPr>
        <w:t>. Masing- masing line mempunyai jumlah titik</w:t>
      </w:r>
      <w:r w:rsidR="002F7E90">
        <w:rPr>
          <w:rFonts w:ascii="TimesNewRomanPSMT" w:hAnsi="TimesNewRomanPSMT"/>
          <w:color w:val="000000"/>
          <w:sz w:val="20"/>
          <w:szCs w:val="20"/>
        </w:rPr>
        <w:t xml:space="preserve"> </w:t>
      </w:r>
      <w:r w:rsidR="002F7E90">
        <w:rPr>
          <w:rStyle w:val="fontstyle01"/>
        </w:rPr>
        <w:t>yang berbeda dimana hasilnya dapat dilihat pada tabel</w:t>
      </w:r>
      <w:r w:rsidR="002F7E90">
        <w:rPr>
          <w:rFonts w:ascii="TimesNewRomanPSMT" w:hAnsi="TimesNewRomanPSMT"/>
          <w:color w:val="000000"/>
          <w:sz w:val="20"/>
          <w:szCs w:val="20"/>
        </w:rPr>
        <w:t xml:space="preserve"> </w:t>
      </w:r>
      <w:r w:rsidR="002F7E90">
        <w:rPr>
          <w:rStyle w:val="fontstyle01"/>
        </w:rPr>
        <w:t xml:space="preserve">uji </w:t>
      </w:r>
      <w:r w:rsidR="002F7E90">
        <w:rPr>
          <w:rStyle w:val="fontstyle21"/>
        </w:rPr>
        <w:t xml:space="preserve">hardness </w:t>
      </w:r>
      <w:r w:rsidR="002F7E90">
        <w:rPr>
          <w:rStyle w:val="fontstyle01"/>
        </w:rPr>
        <w:t>dan nilai rata-ratanya dapat dilihat pada Gambar 5.</w:t>
      </w:r>
    </w:p>
    <w:p w14:paraId="238B85FE" w14:textId="3AA024A2" w:rsidR="00482C1B" w:rsidRDefault="00482C1B" w:rsidP="006F5AC7">
      <w:pPr>
        <w:rPr>
          <w:rStyle w:val="fontstyle01"/>
        </w:rPr>
      </w:pPr>
    </w:p>
    <w:p w14:paraId="2CAA4002" w14:textId="235373B6" w:rsidR="00482C1B" w:rsidRDefault="00482C1B" w:rsidP="006F5AC7">
      <w:pPr>
        <w:rPr>
          <w:rFonts w:ascii="Times New Roman" w:hAnsi="Times New Roman"/>
          <w:sz w:val="20"/>
          <w:szCs w:val="20"/>
        </w:rPr>
      </w:pPr>
      <w:r w:rsidRPr="00482C1B">
        <w:rPr>
          <w:rFonts w:ascii="Times New Roman" w:hAnsi="Times New Roman"/>
          <w:noProof/>
          <w:sz w:val="20"/>
          <w:szCs w:val="20"/>
        </w:rPr>
        <w:drawing>
          <wp:inline distT="0" distB="0" distL="0" distR="0" wp14:anchorId="54A1DF6D" wp14:editId="756AF55A">
            <wp:extent cx="2519680" cy="15881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19680" cy="1588135"/>
                    </a:xfrm>
                    <a:prstGeom prst="rect">
                      <a:avLst/>
                    </a:prstGeom>
                  </pic:spPr>
                </pic:pic>
              </a:graphicData>
            </a:graphic>
          </wp:inline>
        </w:drawing>
      </w:r>
    </w:p>
    <w:p w14:paraId="538AC3E4" w14:textId="4F18CF70" w:rsidR="00482C1B" w:rsidRDefault="00482C1B" w:rsidP="006F5AC7">
      <w:pPr>
        <w:rPr>
          <w:rFonts w:ascii="Times New Roman" w:hAnsi="Times New Roman"/>
          <w:sz w:val="20"/>
          <w:szCs w:val="20"/>
        </w:rPr>
      </w:pPr>
      <w:r>
        <w:rPr>
          <w:rFonts w:ascii="Times New Roman" w:hAnsi="Times New Roman"/>
          <w:sz w:val="20"/>
          <w:szCs w:val="20"/>
        </w:rPr>
        <w:t xml:space="preserve">Gambar 5. </w:t>
      </w:r>
      <w:r w:rsidRPr="00DE7856">
        <w:rPr>
          <w:rFonts w:ascii="Times New Roman" w:hAnsi="Times New Roman"/>
          <w:sz w:val="20"/>
          <w:szCs w:val="20"/>
        </w:rPr>
        <w:t>Perbandingan rata-rata nilai uji kekerasan</w:t>
      </w:r>
    </w:p>
    <w:p w14:paraId="05DAD47B" w14:textId="0E5D7C67" w:rsidR="00482C1B" w:rsidRDefault="00482C1B" w:rsidP="006F5AC7">
      <w:pPr>
        <w:rPr>
          <w:rFonts w:ascii="Times New Roman" w:hAnsi="Times New Roman"/>
          <w:sz w:val="20"/>
          <w:szCs w:val="20"/>
        </w:rPr>
      </w:pPr>
    </w:p>
    <w:p w14:paraId="337A2BBF" w14:textId="65FE8678" w:rsidR="00482C1B" w:rsidRDefault="00482C1B" w:rsidP="006F5AC7">
      <w:pPr>
        <w:ind w:firstLine="720"/>
        <w:rPr>
          <w:rFonts w:ascii="Times New Roman" w:hAnsi="Times New Roman"/>
          <w:sz w:val="20"/>
          <w:szCs w:val="20"/>
        </w:rPr>
      </w:pPr>
      <w:r w:rsidRPr="00482C1B">
        <w:rPr>
          <w:rFonts w:ascii="Times New Roman" w:hAnsi="Times New Roman"/>
          <w:sz w:val="20"/>
          <w:szCs w:val="20"/>
        </w:rPr>
        <w:t xml:space="preserve">Nilai rata-rata kekerasan pada spesimen uji PWHT1, PWHT2, dan PWHT3 relatif seragam. Nilai rata-rata kekerasan tertinggi terdapat pada spesimen PWHT dengan parameter suhu PWHT2 pada daerah </w:t>
      </w:r>
      <w:r w:rsidRPr="00482C1B">
        <w:rPr>
          <w:rFonts w:ascii="Times New Roman" w:hAnsi="Times New Roman"/>
          <w:i/>
          <w:iCs/>
          <w:sz w:val="20"/>
          <w:szCs w:val="20"/>
        </w:rPr>
        <w:t>centre weld</w:t>
      </w:r>
      <w:r w:rsidRPr="00482C1B">
        <w:rPr>
          <w:rFonts w:ascii="Times New Roman" w:hAnsi="Times New Roman"/>
          <w:sz w:val="20"/>
          <w:szCs w:val="20"/>
        </w:rPr>
        <w:t xml:space="preserve"> dengan rata-rata kekerasan sebesar 151.3 kgf/mm</w:t>
      </w:r>
      <w:r w:rsidRPr="00482C1B">
        <w:rPr>
          <w:rFonts w:ascii="Times New Roman" w:hAnsi="Times New Roman"/>
          <w:sz w:val="20"/>
          <w:szCs w:val="20"/>
          <w:vertAlign w:val="superscript"/>
        </w:rPr>
        <w:t>2</w:t>
      </w:r>
      <w:r w:rsidRPr="00482C1B">
        <w:rPr>
          <w:rFonts w:ascii="Times New Roman" w:hAnsi="Times New Roman"/>
          <w:sz w:val="20"/>
          <w:szCs w:val="20"/>
        </w:rPr>
        <w:t xml:space="preserve">. Sedangkan nilai rata-rata kekerasan terendah </w:t>
      </w:r>
      <w:r w:rsidRPr="00482C1B">
        <w:rPr>
          <w:rFonts w:ascii="Times New Roman" w:hAnsi="Times New Roman"/>
          <w:sz w:val="20"/>
          <w:szCs w:val="20"/>
        </w:rPr>
        <w:t xml:space="preserve">terdapat pada spesimen PWHT dengan parameter suhu PWHT3 pada daerah </w:t>
      </w:r>
      <w:r w:rsidRPr="00482C1B">
        <w:rPr>
          <w:rFonts w:ascii="Times New Roman" w:hAnsi="Times New Roman"/>
          <w:i/>
          <w:iCs/>
          <w:sz w:val="20"/>
          <w:szCs w:val="20"/>
        </w:rPr>
        <w:t>base metal</w:t>
      </w:r>
      <w:r w:rsidRPr="00482C1B">
        <w:rPr>
          <w:rFonts w:ascii="Times New Roman" w:hAnsi="Times New Roman"/>
          <w:sz w:val="20"/>
          <w:szCs w:val="20"/>
        </w:rPr>
        <w:t xml:space="preserve"> dengan rata-rata kekerasan sebesar 144.08 kgf/mm</w:t>
      </w:r>
      <w:r w:rsidRPr="00482C1B">
        <w:rPr>
          <w:rFonts w:ascii="Times New Roman" w:hAnsi="Times New Roman"/>
          <w:sz w:val="20"/>
          <w:szCs w:val="20"/>
          <w:vertAlign w:val="superscript"/>
        </w:rPr>
        <w:t>2</w:t>
      </w:r>
      <w:r w:rsidRPr="00482C1B">
        <w:rPr>
          <w:rFonts w:ascii="Times New Roman" w:hAnsi="Times New Roman"/>
          <w:sz w:val="20"/>
          <w:szCs w:val="20"/>
        </w:rPr>
        <w:t xml:space="preserve">. Dari data pengujian kekerasan untuk daerah </w:t>
      </w:r>
      <w:r w:rsidRPr="00482C1B">
        <w:rPr>
          <w:rFonts w:ascii="Times New Roman" w:hAnsi="Times New Roman"/>
          <w:i/>
          <w:iCs/>
          <w:sz w:val="20"/>
          <w:szCs w:val="20"/>
        </w:rPr>
        <w:t>base metal</w:t>
      </w:r>
      <w:r w:rsidRPr="00482C1B">
        <w:rPr>
          <w:rFonts w:ascii="Times New Roman" w:hAnsi="Times New Roman"/>
          <w:sz w:val="20"/>
          <w:szCs w:val="20"/>
        </w:rPr>
        <w:t xml:space="preserve">, HAZ, dan </w:t>
      </w:r>
      <w:r w:rsidRPr="00482C1B">
        <w:rPr>
          <w:rFonts w:ascii="Times New Roman" w:hAnsi="Times New Roman"/>
          <w:i/>
          <w:iCs/>
          <w:sz w:val="20"/>
          <w:szCs w:val="20"/>
        </w:rPr>
        <w:t>weld metal</w:t>
      </w:r>
      <w:r w:rsidRPr="00482C1B">
        <w:rPr>
          <w:rFonts w:ascii="Times New Roman" w:hAnsi="Times New Roman"/>
          <w:sz w:val="20"/>
          <w:szCs w:val="20"/>
        </w:rPr>
        <w:t xml:space="preserve"> yang signifikan terlihat pengaruh nilai kekerasannya ada di daerah HAZ dengan selisih 4 kgf/mm</w:t>
      </w:r>
      <w:r w:rsidRPr="00482C1B">
        <w:rPr>
          <w:rFonts w:ascii="Times New Roman" w:hAnsi="Times New Roman"/>
          <w:sz w:val="20"/>
          <w:szCs w:val="20"/>
          <w:vertAlign w:val="superscript"/>
        </w:rPr>
        <w:t>2</w:t>
      </w:r>
      <w:r w:rsidRPr="00482C1B">
        <w:rPr>
          <w:rFonts w:ascii="Times New Roman" w:hAnsi="Times New Roman"/>
          <w:sz w:val="20"/>
          <w:szCs w:val="20"/>
        </w:rPr>
        <w:t>. Selisih ini terjadi pada spesimen uji dengan parameter suhu PWHT1 dan parameter suhu PWHT2.</w:t>
      </w:r>
      <w:r>
        <w:rPr>
          <w:rFonts w:ascii="Times New Roman" w:hAnsi="Times New Roman"/>
          <w:sz w:val="20"/>
          <w:szCs w:val="20"/>
        </w:rPr>
        <w:t xml:space="preserve"> Dibuktikan dengan tidak adanya fasa bainit dan martensit yang terbentuk pada struktur mikro.</w:t>
      </w:r>
    </w:p>
    <w:p w14:paraId="7079A4FF" w14:textId="05BBD110" w:rsidR="00482C1B" w:rsidRDefault="00482C1B" w:rsidP="006F5AC7">
      <w:pPr>
        <w:rPr>
          <w:rFonts w:ascii="Times New Roman" w:hAnsi="Times New Roman"/>
          <w:sz w:val="20"/>
          <w:szCs w:val="20"/>
        </w:rPr>
      </w:pPr>
    </w:p>
    <w:p w14:paraId="7CF4F9DB" w14:textId="424DC06D" w:rsidR="00E60969" w:rsidRPr="008E4A23" w:rsidRDefault="00E60969" w:rsidP="006F5AC7">
      <w:pPr>
        <w:pStyle w:val="Heading2"/>
        <w:rPr>
          <w:rFonts w:ascii="Times New Roman" w:hAnsi="Times New Roman"/>
          <w:b w:val="0"/>
          <w:i/>
          <w:iCs w:val="0"/>
          <w:sz w:val="20"/>
          <w:szCs w:val="20"/>
        </w:rPr>
      </w:pPr>
      <w:r w:rsidRPr="008E4A23">
        <w:rPr>
          <w:rFonts w:ascii="Times New Roman" w:hAnsi="Times New Roman" w:cs="Times New Roman"/>
          <w:sz w:val="20"/>
          <w:szCs w:val="20"/>
        </w:rPr>
        <w:t>3.</w:t>
      </w:r>
      <w:r>
        <w:rPr>
          <w:rFonts w:ascii="Times New Roman" w:hAnsi="Times New Roman" w:cs="Times New Roman"/>
          <w:sz w:val="20"/>
          <w:szCs w:val="20"/>
        </w:rPr>
        <w:t>3</w:t>
      </w:r>
      <w:r w:rsidRPr="008E4A23">
        <w:rPr>
          <w:rFonts w:ascii="Times New Roman" w:hAnsi="Times New Roman" w:cs="Times New Roman"/>
          <w:sz w:val="20"/>
          <w:szCs w:val="20"/>
        </w:rPr>
        <w:t xml:space="preserve"> </w:t>
      </w:r>
      <w:r>
        <w:rPr>
          <w:rFonts w:ascii="Times New Roman" w:hAnsi="Times New Roman" w:cs="Times New Roman"/>
          <w:sz w:val="20"/>
          <w:szCs w:val="20"/>
        </w:rPr>
        <w:t xml:space="preserve">Hasil dan Pembahasan Struktur </w:t>
      </w:r>
      <w:r w:rsidR="005F634B">
        <w:rPr>
          <w:rFonts w:ascii="Times New Roman" w:hAnsi="Times New Roman" w:cs="Times New Roman"/>
          <w:sz w:val="20"/>
          <w:szCs w:val="20"/>
        </w:rPr>
        <w:t>M</w:t>
      </w:r>
      <w:r>
        <w:rPr>
          <w:rFonts w:ascii="Times New Roman" w:hAnsi="Times New Roman" w:cs="Times New Roman"/>
          <w:sz w:val="20"/>
          <w:szCs w:val="20"/>
        </w:rPr>
        <w:t>akro</w:t>
      </w:r>
    </w:p>
    <w:p w14:paraId="11500132" w14:textId="0EC764E6" w:rsidR="00482C1B" w:rsidRDefault="00E60969" w:rsidP="006F5AC7">
      <w:pPr>
        <w:ind w:firstLine="720"/>
        <w:rPr>
          <w:rFonts w:ascii="Times New Roman" w:hAnsi="Times New Roman"/>
          <w:sz w:val="20"/>
          <w:szCs w:val="20"/>
        </w:rPr>
      </w:pPr>
      <w:r w:rsidRPr="00E60969">
        <w:rPr>
          <w:rFonts w:ascii="Times New Roman" w:hAnsi="Times New Roman"/>
          <w:sz w:val="20"/>
          <w:szCs w:val="20"/>
        </w:rPr>
        <w:t>Selanjutnya spe</w:t>
      </w:r>
      <w:r w:rsidR="00D94901">
        <w:rPr>
          <w:rFonts w:ascii="Times New Roman" w:hAnsi="Times New Roman"/>
          <w:sz w:val="20"/>
          <w:szCs w:val="20"/>
        </w:rPr>
        <w:t>s</w:t>
      </w:r>
      <w:r w:rsidRPr="00E60969">
        <w:rPr>
          <w:rFonts w:ascii="Times New Roman" w:hAnsi="Times New Roman"/>
          <w:sz w:val="20"/>
          <w:szCs w:val="20"/>
        </w:rPr>
        <w:t xml:space="preserve">imen uji dilakukan proses etsa agar permukaan </w:t>
      </w:r>
      <w:r w:rsidRPr="00E60969">
        <w:rPr>
          <w:rFonts w:ascii="Times New Roman" w:hAnsi="Times New Roman"/>
          <w:i/>
          <w:iCs/>
          <w:sz w:val="20"/>
          <w:szCs w:val="20"/>
        </w:rPr>
        <w:t>weld metal</w:t>
      </w:r>
      <w:r w:rsidRPr="00E60969">
        <w:rPr>
          <w:rFonts w:ascii="Times New Roman" w:hAnsi="Times New Roman"/>
          <w:sz w:val="20"/>
          <w:szCs w:val="20"/>
        </w:rPr>
        <w:t xml:space="preserve">, HAZ, dan </w:t>
      </w:r>
      <w:r w:rsidRPr="00E60969">
        <w:rPr>
          <w:rFonts w:ascii="Times New Roman" w:hAnsi="Times New Roman"/>
          <w:i/>
          <w:iCs/>
          <w:sz w:val="20"/>
          <w:szCs w:val="20"/>
        </w:rPr>
        <w:t>base metal</w:t>
      </w:r>
      <w:r w:rsidRPr="00E60969">
        <w:rPr>
          <w:rFonts w:ascii="Times New Roman" w:hAnsi="Times New Roman"/>
          <w:sz w:val="20"/>
          <w:szCs w:val="20"/>
        </w:rPr>
        <w:t xml:space="preserve"> dapat dibedakan. Pengambilan foto makro diambil dengan perbesaran 20x</w:t>
      </w:r>
      <w:r w:rsidR="00D94901">
        <w:rPr>
          <w:rFonts w:ascii="Times New Roman" w:hAnsi="Times New Roman"/>
          <w:sz w:val="20"/>
          <w:szCs w:val="20"/>
        </w:rPr>
        <w:t xml:space="preserve">. Hasil pengamtan makro pada setiap </w:t>
      </w:r>
      <w:r w:rsidR="00D94901">
        <w:rPr>
          <w:rFonts w:ascii="Times New Roman" w:hAnsi="Times New Roman"/>
          <w:i/>
          <w:iCs/>
          <w:sz w:val="20"/>
          <w:szCs w:val="20"/>
        </w:rPr>
        <w:t>test pieces</w:t>
      </w:r>
      <w:r w:rsidR="00D94901">
        <w:rPr>
          <w:rFonts w:ascii="Times New Roman" w:hAnsi="Times New Roman"/>
          <w:sz w:val="20"/>
          <w:szCs w:val="20"/>
        </w:rPr>
        <w:t xml:space="preserve"> dapat dilihat pada Gambar 6.</w:t>
      </w:r>
    </w:p>
    <w:p w14:paraId="1A06E7A9" w14:textId="60BCF52E" w:rsidR="00D94901" w:rsidRDefault="00D94901" w:rsidP="006F5AC7">
      <w:pPr>
        <w:rPr>
          <w:rFonts w:ascii="Times New Roman" w:hAnsi="Times New Roman"/>
          <w:sz w:val="20"/>
          <w:szCs w:val="20"/>
        </w:rPr>
      </w:pPr>
    </w:p>
    <w:p w14:paraId="4C16BD14" w14:textId="39F54B8B" w:rsidR="00D94901" w:rsidRDefault="00D94901" w:rsidP="006F5AC7">
      <w:pPr>
        <w:jc w:val="center"/>
        <w:rPr>
          <w:rFonts w:ascii="Times New Roman" w:hAnsi="Times New Roman"/>
          <w:sz w:val="20"/>
          <w:szCs w:val="20"/>
        </w:rPr>
      </w:pPr>
      <w:r>
        <w:rPr>
          <w:rFonts w:ascii="Times New Roman" w:hAnsi="Times New Roman"/>
          <w:b/>
          <w:bCs/>
          <w:i/>
          <w:iCs/>
          <w:noProof/>
          <w:sz w:val="24"/>
          <w:szCs w:val="28"/>
        </w:rPr>
        <w:drawing>
          <wp:inline distT="0" distB="0" distL="0" distR="0" wp14:anchorId="533B6530" wp14:editId="4CB39191">
            <wp:extent cx="2059781" cy="16478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108420" cy="1686736"/>
                    </a:xfrm>
                    <a:prstGeom prst="rect">
                      <a:avLst/>
                    </a:prstGeom>
                    <a:noFill/>
                    <a:ln>
                      <a:noFill/>
                    </a:ln>
                  </pic:spPr>
                </pic:pic>
              </a:graphicData>
            </a:graphic>
          </wp:inline>
        </w:drawing>
      </w:r>
    </w:p>
    <w:p w14:paraId="125FDE5A" w14:textId="37542509" w:rsidR="00D94901" w:rsidRDefault="00D94901" w:rsidP="006F5AC7">
      <w:pPr>
        <w:jc w:val="center"/>
        <w:rPr>
          <w:rFonts w:ascii="Times New Roman" w:hAnsi="Times New Roman"/>
          <w:sz w:val="20"/>
          <w:szCs w:val="20"/>
        </w:rPr>
      </w:pPr>
      <w:r>
        <w:rPr>
          <w:rFonts w:ascii="Times New Roman" w:hAnsi="Times New Roman"/>
          <w:sz w:val="20"/>
          <w:szCs w:val="20"/>
        </w:rPr>
        <w:t>(a)</w:t>
      </w:r>
    </w:p>
    <w:p w14:paraId="321D9FFD" w14:textId="4E5AB581" w:rsidR="00D94901" w:rsidRDefault="00D94901" w:rsidP="006F5AC7">
      <w:pPr>
        <w:jc w:val="center"/>
        <w:rPr>
          <w:rFonts w:ascii="Times New Roman" w:hAnsi="Times New Roman"/>
          <w:sz w:val="20"/>
          <w:szCs w:val="20"/>
        </w:rPr>
      </w:pPr>
      <w:r>
        <w:rPr>
          <w:rFonts w:ascii="Times New Roman" w:hAnsi="Times New Roman"/>
          <w:noProof/>
          <w:sz w:val="24"/>
          <w:szCs w:val="28"/>
        </w:rPr>
        <w:drawing>
          <wp:inline distT="0" distB="0" distL="0" distR="0" wp14:anchorId="4725867C" wp14:editId="6C7EA357">
            <wp:extent cx="2095500" cy="167640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108211" cy="1686570"/>
                    </a:xfrm>
                    <a:prstGeom prst="rect">
                      <a:avLst/>
                    </a:prstGeom>
                    <a:noFill/>
                    <a:ln>
                      <a:noFill/>
                    </a:ln>
                  </pic:spPr>
                </pic:pic>
              </a:graphicData>
            </a:graphic>
          </wp:inline>
        </w:drawing>
      </w:r>
    </w:p>
    <w:p w14:paraId="08F1E48B" w14:textId="2EA659F2" w:rsidR="00D94901" w:rsidRDefault="00D94901" w:rsidP="006F5AC7">
      <w:pPr>
        <w:jc w:val="center"/>
        <w:rPr>
          <w:rFonts w:ascii="Times New Roman" w:hAnsi="Times New Roman"/>
          <w:sz w:val="20"/>
          <w:szCs w:val="20"/>
        </w:rPr>
      </w:pPr>
      <w:r>
        <w:rPr>
          <w:rFonts w:ascii="Times New Roman" w:hAnsi="Times New Roman"/>
          <w:sz w:val="20"/>
          <w:szCs w:val="20"/>
        </w:rPr>
        <w:t>(b)</w:t>
      </w:r>
    </w:p>
    <w:p w14:paraId="3ED56F4F" w14:textId="30AE597E" w:rsidR="00D94901" w:rsidRDefault="00D94901" w:rsidP="006F5AC7">
      <w:pPr>
        <w:jc w:val="center"/>
        <w:rPr>
          <w:rFonts w:ascii="Times New Roman" w:hAnsi="Times New Roman"/>
          <w:sz w:val="20"/>
          <w:szCs w:val="20"/>
        </w:rPr>
      </w:pPr>
      <w:r>
        <w:rPr>
          <w:rFonts w:ascii="Times New Roman" w:hAnsi="Times New Roman"/>
          <w:noProof/>
          <w:sz w:val="24"/>
          <w:szCs w:val="28"/>
        </w:rPr>
        <w:drawing>
          <wp:inline distT="0" distB="0" distL="0" distR="0" wp14:anchorId="1E55FDF8" wp14:editId="2A71D486">
            <wp:extent cx="2133600" cy="170688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150429" cy="1720343"/>
                    </a:xfrm>
                    <a:prstGeom prst="rect">
                      <a:avLst/>
                    </a:prstGeom>
                    <a:noFill/>
                    <a:ln>
                      <a:noFill/>
                    </a:ln>
                  </pic:spPr>
                </pic:pic>
              </a:graphicData>
            </a:graphic>
          </wp:inline>
        </w:drawing>
      </w:r>
    </w:p>
    <w:p w14:paraId="2BAC0DB1" w14:textId="6BF2EBEC" w:rsidR="00D94901" w:rsidRDefault="00D94901" w:rsidP="006F5AC7">
      <w:pPr>
        <w:jc w:val="center"/>
        <w:rPr>
          <w:rFonts w:ascii="Times New Roman" w:hAnsi="Times New Roman"/>
          <w:sz w:val="20"/>
          <w:szCs w:val="20"/>
        </w:rPr>
      </w:pPr>
      <w:r>
        <w:rPr>
          <w:rFonts w:ascii="Times New Roman" w:hAnsi="Times New Roman"/>
          <w:sz w:val="20"/>
          <w:szCs w:val="20"/>
        </w:rPr>
        <w:t>(c)</w:t>
      </w:r>
    </w:p>
    <w:p w14:paraId="6151B55E" w14:textId="256A76B6" w:rsidR="00D94901" w:rsidRDefault="00D94901" w:rsidP="006F5AC7">
      <w:pPr>
        <w:jc w:val="center"/>
        <w:rPr>
          <w:rFonts w:ascii="Times New Roman" w:hAnsi="Times New Roman"/>
          <w:sz w:val="20"/>
          <w:szCs w:val="20"/>
        </w:rPr>
      </w:pPr>
      <w:r>
        <w:rPr>
          <w:rFonts w:ascii="Times New Roman" w:hAnsi="Times New Roman"/>
          <w:sz w:val="20"/>
          <w:szCs w:val="20"/>
        </w:rPr>
        <w:t>Gambar 6. Hasil Pengujian Makro (a) PWHT1; (b) PWHT2; dan (c) PWHT3</w:t>
      </w:r>
    </w:p>
    <w:p w14:paraId="0058F3B2" w14:textId="6F89A364" w:rsidR="00D94901" w:rsidRDefault="00D94901" w:rsidP="006F5AC7">
      <w:pPr>
        <w:jc w:val="center"/>
        <w:rPr>
          <w:rFonts w:ascii="Times New Roman" w:hAnsi="Times New Roman"/>
          <w:sz w:val="20"/>
          <w:szCs w:val="20"/>
        </w:rPr>
      </w:pPr>
    </w:p>
    <w:p w14:paraId="0E4E2839" w14:textId="517EFB35" w:rsidR="00D94901" w:rsidRDefault="0000773F" w:rsidP="006F5AC7">
      <w:pPr>
        <w:ind w:firstLine="720"/>
        <w:rPr>
          <w:rFonts w:ascii="Times New Roman" w:hAnsi="Times New Roman"/>
          <w:sz w:val="20"/>
          <w:szCs w:val="32"/>
        </w:rPr>
      </w:pPr>
      <w:r w:rsidRPr="0000773F">
        <w:rPr>
          <w:rFonts w:ascii="Times New Roman" w:hAnsi="Times New Roman"/>
          <w:sz w:val="20"/>
          <w:szCs w:val="32"/>
        </w:rPr>
        <w:lastRenderedPageBreak/>
        <w:t xml:space="preserve">Pada pengujian makro didapatkan bahwa, pada daerah </w:t>
      </w:r>
      <w:r w:rsidRPr="0000773F">
        <w:rPr>
          <w:rFonts w:ascii="Times New Roman" w:hAnsi="Times New Roman"/>
          <w:i/>
          <w:iCs/>
          <w:sz w:val="20"/>
          <w:szCs w:val="32"/>
        </w:rPr>
        <w:t xml:space="preserve">fusion line </w:t>
      </w:r>
      <w:r w:rsidRPr="0000773F">
        <w:rPr>
          <w:rFonts w:ascii="Times New Roman" w:hAnsi="Times New Roman"/>
          <w:sz w:val="20"/>
          <w:szCs w:val="32"/>
        </w:rPr>
        <w:t xml:space="preserve">berbentuk seperti </w:t>
      </w:r>
      <w:r w:rsidRPr="0000773F">
        <w:rPr>
          <w:rFonts w:ascii="Times New Roman" w:hAnsi="Times New Roman"/>
          <w:i/>
          <w:iCs/>
          <w:sz w:val="20"/>
          <w:szCs w:val="32"/>
        </w:rPr>
        <w:t>hourglass</w:t>
      </w:r>
      <w:r w:rsidRPr="0000773F">
        <w:rPr>
          <w:rFonts w:ascii="Times New Roman" w:hAnsi="Times New Roman"/>
          <w:sz w:val="20"/>
          <w:szCs w:val="32"/>
        </w:rPr>
        <w:t xml:space="preserve"> dikarenakan panas yang dihasilkan arus pada HFW masuk pada tepi-tepi </w:t>
      </w:r>
      <w:r w:rsidRPr="0000773F">
        <w:rPr>
          <w:rFonts w:ascii="Times New Roman" w:hAnsi="Times New Roman"/>
          <w:i/>
          <w:iCs/>
          <w:sz w:val="20"/>
          <w:szCs w:val="32"/>
        </w:rPr>
        <w:t>strip</w:t>
      </w:r>
      <w:r w:rsidRPr="0000773F">
        <w:rPr>
          <w:rFonts w:ascii="Times New Roman" w:hAnsi="Times New Roman"/>
          <w:sz w:val="20"/>
          <w:szCs w:val="32"/>
        </w:rPr>
        <w:t xml:space="preserve"> bagian atas dan bawah. HAZ biasanya lebih gelap dari </w:t>
      </w:r>
      <w:r w:rsidRPr="0000773F">
        <w:rPr>
          <w:rFonts w:ascii="Times New Roman" w:hAnsi="Times New Roman"/>
          <w:i/>
          <w:iCs/>
          <w:sz w:val="20"/>
          <w:szCs w:val="32"/>
        </w:rPr>
        <w:t>base metal</w:t>
      </w:r>
      <w:r w:rsidRPr="0000773F">
        <w:rPr>
          <w:rFonts w:ascii="Times New Roman" w:hAnsi="Times New Roman"/>
          <w:sz w:val="20"/>
          <w:szCs w:val="32"/>
        </w:rPr>
        <w:t xml:space="preserve"> karena karbon pada baja berdifusi menuju tepi yang panas selama proses pengelasan dan akan terjebak pada ujung </w:t>
      </w:r>
      <w:r w:rsidRPr="0000773F">
        <w:rPr>
          <w:rFonts w:ascii="Times New Roman" w:hAnsi="Times New Roman"/>
          <w:i/>
          <w:iCs/>
          <w:sz w:val="20"/>
          <w:szCs w:val="32"/>
        </w:rPr>
        <w:t>strip</w:t>
      </w:r>
      <w:r w:rsidRPr="0000773F">
        <w:rPr>
          <w:rFonts w:ascii="Times New Roman" w:hAnsi="Times New Roman"/>
          <w:sz w:val="20"/>
          <w:szCs w:val="32"/>
        </w:rPr>
        <w:t xml:space="preserve">, ketika lasan mendingin </w:t>
      </w:r>
      <w:r w:rsidRPr="0000773F">
        <w:rPr>
          <w:rFonts w:ascii="Times New Roman" w:hAnsi="Times New Roman"/>
          <w:i/>
          <w:iCs/>
          <w:sz w:val="20"/>
          <w:szCs w:val="32"/>
        </w:rPr>
        <w:t>bond plane</w:t>
      </w:r>
      <w:r w:rsidRPr="0000773F">
        <w:rPr>
          <w:rFonts w:ascii="Times New Roman" w:hAnsi="Times New Roman"/>
          <w:sz w:val="20"/>
          <w:szCs w:val="32"/>
        </w:rPr>
        <w:t xml:space="preserve"> biasanya lebih terang karena mengandung karbon yang rendah. Karbon yang terletak paling ujung akan teroksidasi ke CO dan CO</w:t>
      </w:r>
      <w:r w:rsidRPr="0000773F">
        <w:rPr>
          <w:rFonts w:ascii="Times New Roman" w:hAnsi="Times New Roman"/>
          <w:sz w:val="20"/>
          <w:szCs w:val="32"/>
          <w:vertAlign w:val="subscript"/>
        </w:rPr>
        <w:t>2</w:t>
      </w:r>
      <w:r w:rsidRPr="0000773F">
        <w:rPr>
          <w:rFonts w:ascii="Times New Roman" w:hAnsi="Times New Roman"/>
          <w:sz w:val="20"/>
          <w:szCs w:val="32"/>
        </w:rPr>
        <w:t>, meninggalkan besi tanpa karbon yang menyebabkan akan semakin gelap</w:t>
      </w:r>
      <w:r w:rsidR="006F5AC7">
        <w:rPr>
          <w:rFonts w:ascii="Times New Roman" w:hAnsi="Times New Roman"/>
          <w:sz w:val="20"/>
          <w:szCs w:val="32"/>
        </w:rPr>
        <w:t xml:space="preserve"> [1].</w:t>
      </w:r>
    </w:p>
    <w:p w14:paraId="0C875385" w14:textId="67B02686" w:rsidR="0000773F" w:rsidRDefault="0000773F" w:rsidP="006F5AC7">
      <w:pPr>
        <w:rPr>
          <w:rFonts w:ascii="Times New Roman" w:hAnsi="Times New Roman"/>
          <w:sz w:val="22"/>
          <w:szCs w:val="22"/>
        </w:rPr>
      </w:pPr>
    </w:p>
    <w:p w14:paraId="6BC2D4F1" w14:textId="0FB1392A" w:rsidR="0000773F" w:rsidRDefault="0000773F" w:rsidP="006F5AC7">
      <w:pPr>
        <w:jc w:val="center"/>
        <w:rPr>
          <w:rFonts w:ascii="Times New Roman" w:hAnsi="Times New Roman"/>
          <w:sz w:val="22"/>
          <w:szCs w:val="22"/>
        </w:rPr>
      </w:pPr>
      <w:r>
        <w:rPr>
          <w:noProof/>
          <w:szCs w:val="28"/>
        </w:rPr>
        <mc:AlternateContent>
          <mc:Choice Requires="wps">
            <w:drawing>
              <wp:anchor distT="0" distB="0" distL="114300" distR="114300" simplePos="0" relativeHeight="251659264" behindDoc="0" locked="0" layoutInCell="1" allowOverlap="1" wp14:anchorId="5CA9FC45" wp14:editId="07A63E50">
                <wp:simplePos x="0" y="0"/>
                <wp:positionH relativeFrom="column">
                  <wp:posOffset>672465</wp:posOffset>
                </wp:positionH>
                <wp:positionV relativeFrom="paragraph">
                  <wp:posOffset>979170</wp:posOffset>
                </wp:positionV>
                <wp:extent cx="419100" cy="45719"/>
                <wp:effectExtent l="0" t="57150" r="57150" b="88265"/>
                <wp:wrapNone/>
                <wp:docPr id="19" name="Straight Arrow Connector 19"/>
                <wp:cNvGraphicFramePr/>
                <a:graphic xmlns:a="http://schemas.openxmlformats.org/drawingml/2006/main">
                  <a:graphicData uri="http://schemas.microsoft.com/office/word/2010/wordprocessingShape">
                    <wps:wsp>
                      <wps:cNvCnPr/>
                      <wps:spPr>
                        <a:xfrm>
                          <a:off x="0" y="0"/>
                          <a:ext cx="419100" cy="4571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E43D838" id="_x0000_t32" coordsize="21600,21600" o:spt="32" o:oned="t" path="m,l21600,21600e" filled="f">
                <v:path arrowok="t" fillok="f" o:connecttype="none"/>
                <o:lock v:ext="edit" shapetype="t"/>
              </v:shapetype>
              <v:shape id="Straight Arrow Connector 19" o:spid="_x0000_s1026" type="#_x0000_t32" style="position:absolute;margin-left:52.95pt;margin-top:77.1pt;width:3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" strokecolor="black [3200]" strokeweight=".5pt">
                <v:stroke startarrow="block" endarrow="block" joinstyle="miter"/>
              </v:shape>
            </w:pict>
          </mc:Fallback>
        </mc:AlternateContent>
      </w:r>
      <w:r>
        <w:rPr>
          <w:noProof/>
          <w:szCs w:val="28"/>
        </w:rPr>
        <w:drawing>
          <wp:inline distT="0" distB="0" distL="0" distR="0" wp14:anchorId="14893397" wp14:editId="113599A8">
            <wp:extent cx="2162175" cy="1729643"/>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MACRO 2089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97099" cy="1757581"/>
                    </a:xfrm>
                    <a:prstGeom prst="rect">
                      <a:avLst/>
                    </a:prstGeom>
                  </pic:spPr>
                </pic:pic>
              </a:graphicData>
            </a:graphic>
          </wp:inline>
        </w:drawing>
      </w:r>
    </w:p>
    <w:p w14:paraId="1CEAB948" w14:textId="5AA96E67" w:rsidR="0000773F" w:rsidRPr="00DD6C1C" w:rsidRDefault="0000773F" w:rsidP="006F5AC7">
      <w:pPr>
        <w:jc w:val="center"/>
        <w:rPr>
          <w:rFonts w:ascii="Times New Roman" w:hAnsi="Times New Roman"/>
          <w:sz w:val="20"/>
          <w:szCs w:val="20"/>
        </w:rPr>
      </w:pPr>
      <w:r>
        <w:rPr>
          <w:rFonts w:ascii="Times New Roman" w:hAnsi="Times New Roman"/>
          <w:sz w:val="22"/>
          <w:szCs w:val="22"/>
        </w:rPr>
        <w:t xml:space="preserve">Gambar 7. </w:t>
      </w:r>
      <w:r w:rsidRPr="004242C3">
        <w:rPr>
          <w:rFonts w:ascii="Times New Roman" w:hAnsi="Times New Roman"/>
          <w:sz w:val="20"/>
          <w:szCs w:val="20"/>
        </w:rPr>
        <w:t>Weld joint</w:t>
      </w:r>
      <w:r w:rsidRPr="00DB2B3A">
        <w:rPr>
          <w:rFonts w:ascii="Times New Roman" w:hAnsi="Times New Roman"/>
          <w:sz w:val="20"/>
          <w:szCs w:val="20"/>
        </w:rPr>
        <w:t xml:space="preserve"> setelah PWHT. a</w:t>
      </w:r>
      <w:r w:rsidRPr="0000773F">
        <w:rPr>
          <w:rFonts w:ascii="Times New Roman" w:hAnsi="Times New Roman"/>
          <w:i/>
          <w:iCs/>
          <w:sz w:val="20"/>
          <w:szCs w:val="20"/>
        </w:rPr>
        <w:t>. base metal</w:t>
      </w:r>
      <w:r w:rsidRPr="00DB2B3A">
        <w:rPr>
          <w:rFonts w:ascii="Times New Roman" w:hAnsi="Times New Roman"/>
          <w:sz w:val="20"/>
          <w:szCs w:val="20"/>
        </w:rPr>
        <w:t xml:space="preserve"> b. HAZ yang diperluas c</w:t>
      </w:r>
      <w:r w:rsidRPr="0000773F">
        <w:rPr>
          <w:rFonts w:ascii="Times New Roman" w:hAnsi="Times New Roman"/>
          <w:i/>
          <w:iCs/>
          <w:sz w:val="20"/>
          <w:szCs w:val="20"/>
        </w:rPr>
        <w:t>. centre weld</w:t>
      </w:r>
      <w:r w:rsidR="00DD6C1C">
        <w:rPr>
          <w:rFonts w:ascii="Times New Roman" w:hAnsi="Times New Roman"/>
          <w:sz w:val="20"/>
          <w:szCs w:val="20"/>
        </w:rPr>
        <w:t xml:space="preserve"> [7]</w:t>
      </w:r>
    </w:p>
    <w:p w14:paraId="1B43EFFF" w14:textId="185AC1FC" w:rsidR="0000773F" w:rsidRDefault="0000773F" w:rsidP="006F5AC7">
      <w:pPr>
        <w:jc w:val="center"/>
        <w:rPr>
          <w:rFonts w:ascii="Times New Roman" w:hAnsi="Times New Roman"/>
          <w:sz w:val="20"/>
          <w:szCs w:val="20"/>
        </w:rPr>
      </w:pPr>
    </w:p>
    <w:p w14:paraId="6CD0AACC" w14:textId="6009567D" w:rsidR="0000773F" w:rsidRDefault="0000773F" w:rsidP="006F5AC7">
      <w:pPr>
        <w:rPr>
          <w:rFonts w:ascii="Times New Roman" w:hAnsi="Times New Roman"/>
          <w:sz w:val="20"/>
          <w:szCs w:val="32"/>
        </w:rPr>
      </w:pPr>
      <w:r w:rsidRPr="0000773F">
        <w:rPr>
          <w:rFonts w:ascii="Times New Roman" w:hAnsi="Times New Roman"/>
          <w:sz w:val="20"/>
          <w:szCs w:val="32"/>
        </w:rPr>
        <w:t xml:space="preserve">Pada hasil pengamatan struktur makro setiap spesimen uji, tanda panah pada Gambar </w:t>
      </w:r>
      <w:r>
        <w:rPr>
          <w:rFonts w:ascii="Times New Roman" w:hAnsi="Times New Roman"/>
          <w:sz w:val="20"/>
          <w:szCs w:val="32"/>
        </w:rPr>
        <w:t>7</w:t>
      </w:r>
      <w:r w:rsidRPr="0000773F">
        <w:rPr>
          <w:rFonts w:ascii="Times New Roman" w:hAnsi="Times New Roman"/>
          <w:sz w:val="20"/>
          <w:szCs w:val="32"/>
        </w:rPr>
        <w:t xml:space="preserve"> menunjukkan lebar HAZ yang diperluas pada spesimen uji. Lebar daerah HAZ yang diperluas yang dihasilkan berbeda-beda. Perbandingan lebar daerah HAZ yang diperluas pada masing-masing suhu dijelaskan pada Tabel </w:t>
      </w:r>
      <w:r>
        <w:rPr>
          <w:rFonts w:ascii="Times New Roman" w:hAnsi="Times New Roman"/>
          <w:sz w:val="20"/>
          <w:szCs w:val="32"/>
        </w:rPr>
        <w:t>2</w:t>
      </w:r>
      <w:r w:rsidRPr="0000773F">
        <w:rPr>
          <w:rFonts w:ascii="Times New Roman" w:hAnsi="Times New Roman"/>
          <w:sz w:val="20"/>
          <w:szCs w:val="32"/>
        </w:rPr>
        <w:t xml:space="preserve"> berikut</w:t>
      </w:r>
    </w:p>
    <w:p w14:paraId="6147E814" w14:textId="2A559C85" w:rsidR="0000773F" w:rsidRDefault="0000773F" w:rsidP="006F5AC7">
      <w:pPr>
        <w:rPr>
          <w:rFonts w:ascii="Times New Roman" w:hAnsi="Times New Roman"/>
          <w:sz w:val="20"/>
          <w:szCs w:val="32"/>
        </w:rPr>
      </w:pPr>
      <w:r>
        <w:rPr>
          <w:rFonts w:ascii="Times New Roman" w:hAnsi="Times New Roman"/>
          <w:sz w:val="20"/>
          <w:szCs w:val="32"/>
        </w:rPr>
        <w:t>Tabel 2 : Lebar HAZ yang diperluas</w:t>
      </w:r>
    </w:p>
    <w:tbl>
      <w:tblPr>
        <w:tblW w:w="0" w:type="auto"/>
        <w:jc w:val="center"/>
        <w:tblLook w:val="04A0" w:firstRow="1" w:lastRow="0" w:firstColumn="1" w:lastColumn="0" w:noHBand="0" w:noVBand="1"/>
      </w:tblPr>
      <w:tblGrid>
        <w:gridCol w:w="1149"/>
        <w:gridCol w:w="661"/>
        <w:gridCol w:w="661"/>
        <w:gridCol w:w="661"/>
      </w:tblGrid>
      <w:tr w:rsidR="0000773F" w:rsidRPr="00D0056F" w14:paraId="4F07953A" w14:textId="77777777" w:rsidTr="006660F5">
        <w:trPr>
          <w:trHeight w:val="315"/>
          <w:jc w:val="center"/>
        </w:trPr>
        <w:tc>
          <w:tcPr>
            <w:tcW w:w="0" w:type="auto"/>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14:paraId="0A072448"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Lebar HAZ yang diperluas</w:t>
            </w:r>
          </w:p>
        </w:tc>
      </w:tr>
      <w:tr w:rsidR="0000773F" w:rsidRPr="00D0056F" w14:paraId="24723BE1" w14:textId="77777777" w:rsidTr="006660F5">
        <w:trPr>
          <w:trHeight w:val="59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F4BF50"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Temperatur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5C59D1"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ID</w:t>
            </w:r>
          </w:p>
          <w:p w14:paraId="09EEAD93"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(mm)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485A39D"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MD</w:t>
            </w:r>
          </w:p>
          <w:p w14:paraId="35E29541"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(mm)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084A293"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OD</w:t>
            </w:r>
          </w:p>
          <w:p w14:paraId="0B5DB194"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(mm)</w:t>
            </w:r>
          </w:p>
        </w:tc>
      </w:tr>
      <w:tr w:rsidR="0000773F" w:rsidRPr="00D0056F" w14:paraId="19DDDD61" w14:textId="77777777" w:rsidTr="006660F5">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D6FFAA8" w14:textId="77777777" w:rsidR="0000773F" w:rsidRPr="0000773F" w:rsidRDefault="0000773F" w:rsidP="006F5AC7">
            <w:pPr>
              <w:jc w:val="center"/>
              <w:rPr>
                <w:rFonts w:ascii="Times New Roman" w:hAnsi="Times New Roman"/>
                <w:sz w:val="20"/>
                <w:szCs w:val="20"/>
              </w:rPr>
            </w:pPr>
            <w:r w:rsidRPr="0000773F">
              <w:rPr>
                <w:rFonts w:ascii="Times New Roman" w:hAnsi="Times New Roman"/>
                <w:sz w:val="20"/>
                <w:szCs w:val="20"/>
                <w:lang w:val="en-ID" w:eastAsia="en-ID"/>
              </w:rPr>
              <w:t>PWHT1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BEFE9A7"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4.8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E397B8"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F401E79"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9.1</w:t>
            </w:r>
          </w:p>
        </w:tc>
      </w:tr>
      <w:tr w:rsidR="0000773F" w:rsidRPr="00D0056F" w14:paraId="333E170A" w14:textId="77777777" w:rsidTr="006660F5">
        <w:trPr>
          <w:trHeight w:val="315"/>
          <w:jc w:val="center"/>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6F828869" w14:textId="77777777" w:rsidR="0000773F" w:rsidRPr="0000773F" w:rsidRDefault="0000773F" w:rsidP="006F5AC7">
            <w:pPr>
              <w:jc w:val="center"/>
              <w:rPr>
                <w:rFonts w:ascii="Times New Roman" w:hAnsi="Times New Roman"/>
                <w:sz w:val="20"/>
                <w:szCs w:val="20"/>
              </w:rPr>
            </w:pPr>
            <w:r w:rsidRPr="0000773F">
              <w:rPr>
                <w:rFonts w:ascii="Times New Roman" w:hAnsi="Times New Roman"/>
                <w:sz w:val="20"/>
                <w:szCs w:val="20"/>
                <w:lang w:val="en-ID" w:eastAsia="en-ID"/>
              </w:rPr>
              <w:t>PWHT2</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7DB80A7E"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6.3</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187788C6"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10</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3CC6D74A"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10.8</w:t>
            </w:r>
          </w:p>
        </w:tc>
      </w:tr>
      <w:tr w:rsidR="0000773F" w:rsidRPr="00D0056F" w14:paraId="03782227" w14:textId="77777777" w:rsidTr="006660F5">
        <w:trPr>
          <w:trHeight w:val="31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0069659" w14:textId="77777777" w:rsidR="0000773F" w:rsidRPr="0000773F" w:rsidRDefault="0000773F" w:rsidP="006F5AC7">
            <w:pPr>
              <w:jc w:val="center"/>
              <w:rPr>
                <w:rFonts w:ascii="Times New Roman" w:hAnsi="Times New Roman"/>
                <w:sz w:val="20"/>
                <w:szCs w:val="20"/>
              </w:rPr>
            </w:pPr>
            <w:r w:rsidRPr="0000773F">
              <w:rPr>
                <w:rFonts w:ascii="Times New Roman" w:hAnsi="Times New Roman"/>
                <w:sz w:val="20"/>
                <w:szCs w:val="20"/>
                <w:lang w:val="en-ID" w:eastAsia="en-ID"/>
              </w:rPr>
              <w:t>PWHT3</w:t>
            </w:r>
          </w:p>
        </w:tc>
        <w:tc>
          <w:tcPr>
            <w:tcW w:w="0" w:type="auto"/>
            <w:tcBorders>
              <w:top w:val="nil"/>
              <w:left w:val="nil"/>
              <w:bottom w:val="single" w:sz="8" w:space="0" w:color="auto"/>
              <w:right w:val="single" w:sz="8" w:space="0" w:color="auto"/>
            </w:tcBorders>
            <w:shd w:val="clear" w:color="auto" w:fill="auto"/>
            <w:vAlign w:val="center"/>
            <w:hideMark/>
          </w:tcPr>
          <w:p w14:paraId="47C2CB9E"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7.7</w:t>
            </w:r>
          </w:p>
        </w:tc>
        <w:tc>
          <w:tcPr>
            <w:tcW w:w="0" w:type="auto"/>
            <w:tcBorders>
              <w:top w:val="nil"/>
              <w:left w:val="nil"/>
              <w:bottom w:val="single" w:sz="8" w:space="0" w:color="auto"/>
              <w:right w:val="single" w:sz="8" w:space="0" w:color="auto"/>
            </w:tcBorders>
            <w:shd w:val="clear" w:color="auto" w:fill="auto"/>
            <w:vAlign w:val="center"/>
            <w:hideMark/>
          </w:tcPr>
          <w:p w14:paraId="170A4CD5"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11.3</w:t>
            </w:r>
          </w:p>
        </w:tc>
        <w:tc>
          <w:tcPr>
            <w:tcW w:w="0" w:type="auto"/>
            <w:tcBorders>
              <w:top w:val="nil"/>
              <w:left w:val="nil"/>
              <w:bottom w:val="single" w:sz="8" w:space="0" w:color="auto"/>
              <w:right w:val="single" w:sz="8" w:space="0" w:color="auto"/>
            </w:tcBorders>
            <w:shd w:val="clear" w:color="auto" w:fill="auto"/>
            <w:vAlign w:val="center"/>
            <w:hideMark/>
          </w:tcPr>
          <w:p w14:paraId="01325875" w14:textId="77777777" w:rsidR="0000773F" w:rsidRPr="0000773F" w:rsidRDefault="0000773F" w:rsidP="006F5AC7">
            <w:pPr>
              <w:jc w:val="center"/>
              <w:rPr>
                <w:rFonts w:ascii="Times New Roman" w:hAnsi="Times New Roman"/>
                <w:color w:val="000000"/>
                <w:sz w:val="20"/>
                <w:szCs w:val="20"/>
              </w:rPr>
            </w:pPr>
            <w:r w:rsidRPr="0000773F">
              <w:rPr>
                <w:rFonts w:ascii="Times New Roman" w:hAnsi="Times New Roman"/>
                <w:color w:val="000000"/>
                <w:sz w:val="20"/>
                <w:szCs w:val="20"/>
                <w:lang w:val="en-ID"/>
              </w:rPr>
              <w:t>12.2</w:t>
            </w:r>
          </w:p>
        </w:tc>
      </w:tr>
    </w:tbl>
    <w:p w14:paraId="31625583" w14:textId="50904A1B" w:rsidR="0000773F" w:rsidRDefault="005F634B" w:rsidP="006F5AC7">
      <w:pPr>
        <w:rPr>
          <w:rFonts w:ascii="Times New Roman" w:hAnsi="Times New Roman"/>
          <w:sz w:val="24"/>
        </w:rPr>
      </w:pPr>
      <w:r>
        <w:rPr>
          <w:rFonts w:ascii="Times New Roman" w:hAnsi="Times New Roman"/>
          <w:sz w:val="24"/>
        </w:rPr>
        <w:tab/>
        <w:t>Keterangan :</w:t>
      </w:r>
    </w:p>
    <w:p w14:paraId="4A77D223" w14:textId="16D8DCFA" w:rsidR="005F634B" w:rsidRDefault="005F634B" w:rsidP="006F5AC7">
      <w:pPr>
        <w:rPr>
          <w:rFonts w:ascii="Times New Roman" w:hAnsi="Times New Roman"/>
          <w:sz w:val="24"/>
        </w:rPr>
      </w:pPr>
      <w:r>
        <w:rPr>
          <w:rFonts w:ascii="Times New Roman" w:hAnsi="Times New Roman"/>
          <w:sz w:val="24"/>
        </w:rPr>
        <w:tab/>
        <w:t>ID</w:t>
      </w:r>
      <w:r>
        <w:rPr>
          <w:rFonts w:ascii="Times New Roman" w:hAnsi="Times New Roman"/>
          <w:sz w:val="24"/>
        </w:rPr>
        <w:tab/>
        <w:t xml:space="preserve">: </w:t>
      </w:r>
      <w:r>
        <w:rPr>
          <w:rFonts w:ascii="Times New Roman" w:hAnsi="Times New Roman"/>
          <w:i/>
          <w:iCs/>
          <w:sz w:val="24"/>
        </w:rPr>
        <w:t xml:space="preserve">Inside Diameter </w:t>
      </w:r>
      <w:r>
        <w:rPr>
          <w:rFonts w:ascii="Times New Roman" w:hAnsi="Times New Roman"/>
          <w:sz w:val="24"/>
        </w:rPr>
        <w:t>(mm)</w:t>
      </w:r>
    </w:p>
    <w:p w14:paraId="18A21D1E" w14:textId="7C4524DA" w:rsidR="005F634B" w:rsidRDefault="005F634B" w:rsidP="006F5AC7">
      <w:pPr>
        <w:rPr>
          <w:rFonts w:ascii="Times New Roman" w:hAnsi="Times New Roman"/>
          <w:sz w:val="24"/>
        </w:rPr>
      </w:pPr>
      <w:r>
        <w:rPr>
          <w:rFonts w:ascii="Times New Roman" w:hAnsi="Times New Roman"/>
          <w:sz w:val="24"/>
        </w:rPr>
        <w:tab/>
        <w:t>MD</w:t>
      </w:r>
      <w:r>
        <w:rPr>
          <w:rFonts w:ascii="Times New Roman" w:hAnsi="Times New Roman"/>
          <w:sz w:val="24"/>
        </w:rPr>
        <w:tab/>
        <w:t xml:space="preserve">: </w:t>
      </w:r>
      <w:r>
        <w:rPr>
          <w:rFonts w:ascii="Times New Roman" w:hAnsi="Times New Roman"/>
          <w:i/>
          <w:iCs/>
          <w:sz w:val="24"/>
        </w:rPr>
        <w:t xml:space="preserve">Middle Diameter </w:t>
      </w:r>
      <w:r>
        <w:rPr>
          <w:rFonts w:ascii="Times New Roman" w:hAnsi="Times New Roman"/>
          <w:sz w:val="24"/>
        </w:rPr>
        <w:t>(mm)</w:t>
      </w:r>
    </w:p>
    <w:p w14:paraId="03A3ADF1" w14:textId="231211B6" w:rsidR="005F634B" w:rsidRDefault="005F634B" w:rsidP="006F5AC7">
      <w:pPr>
        <w:rPr>
          <w:rFonts w:ascii="Times New Roman" w:hAnsi="Times New Roman"/>
          <w:sz w:val="24"/>
        </w:rPr>
      </w:pPr>
      <w:r>
        <w:rPr>
          <w:rFonts w:ascii="Times New Roman" w:hAnsi="Times New Roman"/>
          <w:sz w:val="24"/>
        </w:rPr>
        <w:tab/>
        <w:t>OD</w:t>
      </w:r>
      <w:r>
        <w:rPr>
          <w:rFonts w:ascii="Times New Roman" w:hAnsi="Times New Roman"/>
          <w:sz w:val="24"/>
        </w:rPr>
        <w:tab/>
        <w:t xml:space="preserve">: </w:t>
      </w:r>
      <w:r>
        <w:rPr>
          <w:rFonts w:ascii="Times New Roman" w:hAnsi="Times New Roman"/>
          <w:i/>
          <w:iCs/>
          <w:sz w:val="24"/>
        </w:rPr>
        <w:t xml:space="preserve">Outside Diameter </w:t>
      </w:r>
      <w:r>
        <w:rPr>
          <w:rFonts w:ascii="Times New Roman" w:hAnsi="Times New Roman"/>
          <w:sz w:val="24"/>
        </w:rPr>
        <w:t>(mm)</w:t>
      </w:r>
    </w:p>
    <w:p w14:paraId="073E4312" w14:textId="7A9FB5BE" w:rsidR="005F634B" w:rsidRDefault="005F634B" w:rsidP="006F5AC7">
      <w:pPr>
        <w:rPr>
          <w:rFonts w:ascii="Times New Roman" w:hAnsi="Times New Roman"/>
          <w:sz w:val="24"/>
        </w:rPr>
      </w:pPr>
    </w:p>
    <w:p w14:paraId="3E07F91D" w14:textId="7FC6A941" w:rsidR="005F634B" w:rsidRDefault="005F634B" w:rsidP="006F5AC7">
      <w:pPr>
        <w:rPr>
          <w:rFonts w:ascii="Times New Roman" w:hAnsi="Times New Roman"/>
          <w:sz w:val="20"/>
          <w:szCs w:val="32"/>
        </w:rPr>
      </w:pPr>
      <w:r>
        <w:rPr>
          <w:rFonts w:ascii="Times New Roman" w:hAnsi="Times New Roman"/>
          <w:sz w:val="24"/>
        </w:rPr>
        <w:tab/>
      </w:r>
      <w:r w:rsidRPr="005F634B">
        <w:rPr>
          <w:rFonts w:ascii="Times New Roman" w:hAnsi="Times New Roman"/>
          <w:sz w:val="20"/>
          <w:szCs w:val="32"/>
        </w:rPr>
        <w:t xml:space="preserve">Pada Tabel </w:t>
      </w:r>
      <w:r>
        <w:rPr>
          <w:rFonts w:ascii="Times New Roman" w:hAnsi="Times New Roman"/>
          <w:sz w:val="20"/>
          <w:szCs w:val="32"/>
        </w:rPr>
        <w:t>2</w:t>
      </w:r>
      <w:r w:rsidRPr="005F634B">
        <w:rPr>
          <w:rFonts w:ascii="Times New Roman" w:hAnsi="Times New Roman"/>
          <w:sz w:val="20"/>
          <w:szCs w:val="32"/>
        </w:rPr>
        <w:t xml:space="preserve"> dapat dilihat adanya peningkatan seiring dengan meningkatnya parameter suhu PWHT. Lebar daerah HAZ yang diperluas terendah terdapat pada spesimen uji dengan parameter suhu PWHT1 dengan nilai pada ID, MD, dan OD berturut-turut sebesar 4.8 mm, 8 mm, dan 9.1 mm. Sedangkan lebar daerah HAZ yang diperluas tertinggi terdapat pada spesimen uji dengan parameter suhu PWHT3 dengan nilai </w:t>
      </w:r>
      <w:r w:rsidRPr="005F634B">
        <w:rPr>
          <w:rFonts w:ascii="Times New Roman" w:hAnsi="Times New Roman"/>
          <w:sz w:val="20"/>
          <w:szCs w:val="32"/>
        </w:rPr>
        <w:t>pada ID, MD, dan OD berturut-turut sebesar 7.7 mm, 11.3 mm, dan 12.2 mm</w:t>
      </w:r>
      <w:r>
        <w:rPr>
          <w:rFonts w:ascii="Times New Roman" w:hAnsi="Times New Roman"/>
          <w:sz w:val="20"/>
          <w:szCs w:val="32"/>
        </w:rPr>
        <w:t>.</w:t>
      </w:r>
    </w:p>
    <w:p w14:paraId="03582AB0" w14:textId="77777777" w:rsidR="00DD6C1C" w:rsidRPr="00DD6C1C" w:rsidRDefault="00DD6C1C" w:rsidP="006F5AC7">
      <w:pPr>
        <w:rPr>
          <w:rFonts w:ascii="Times New Roman" w:hAnsi="Times New Roman"/>
          <w:sz w:val="20"/>
          <w:szCs w:val="32"/>
        </w:rPr>
      </w:pPr>
    </w:p>
    <w:p w14:paraId="42B653C1" w14:textId="66E77E35" w:rsidR="005F634B" w:rsidRPr="008E4A23" w:rsidRDefault="005F634B" w:rsidP="006F5AC7">
      <w:pPr>
        <w:pStyle w:val="Heading2"/>
        <w:rPr>
          <w:rFonts w:ascii="Times New Roman" w:hAnsi="Times New Roman"/>
          <w:b w:val="0"/>
          <w:i/>
          <w:iCs w:val="0"/>
          <w:sz w:val="20"/>
          <w:szCs w:val="20"/>
        </w:rPr>
      </w:pPr>
      <w:r w:rsidRPr="008E4A23">
        <w:rPr>
          <w:rFonts w:ascii="Times New Roman" w:hAnsi="Times New Roman" w:cs="Times New Roman"/>
          <w:sz w:val="20"/>
          <w:szCs w:val="20"/>
        </w:rPr>
        <w:t>3.</w:t>
      </w:r>
      <w:r>
        <w:rPr>
          <w:rFonts w:ascii="Times New Roman" w:hAnsi="Times New Roman" w:cs="Times New Roman"/>
          <w:sz w:val="20"/>
          <w:szCs w:val="20"/>
        </w:rPr>
        <w:t>4</w:t>
      </w:r>
      <w:r w:rsidRPr="008E4A23">
        <w:rPr>
          <w:rFonts w:ascii="Times New Roman" w:hAnsi="Times New Roman" w:cs="Times New Roman"/>
          <w:sz w:val="20"/>
          <w:szCs w:val="20"/>
        </w:rPr>
        <w:t xml:space="preserve"> </w:t>
      </w:r>
      <w:r>
        <w:rPr>
          <w:rFonts w:ascii="Times New Roman" w:hAnsi="Times New Roman" w:cs="Times New Roman"/>
          <w:sz w:val="20"/>
          <w:szCs w:val="20"/>
        </w:rPr>
        <w:t>Hasil dan Pembahasan Struktur Mikro</w:t>
      </w:r>
    </w:p>
    <w:p w14:paraId="16BF4492" w14:textId="777ACDCA" w:rsidR="005F634B" w:rsidRDefault="00CB771E" w:rsidP="006F5AC7">
      <w:pPr>
        <w:ind w:firstLine="720"/>
        <w:rPr>
          <w:rFonts w:ascii="Times New Roman" w:hAnsi="Times New Roman"/>
          <w:sz w:val="20"/>
          <w:szCs w:val="28"/>
        </w:rPr>
      </w:pPr>
      <w:r w:rsidRPr="00CB771E">
        <w:rPr>
          <w:rFonts w:ascii="Times New Roman" w:hAnsi="Times New Roman"/>
          <w:sz w:val="20"/>
          <w:szCs w:val="28"/>
        </w:rPr>
        <w:t xml:space="preserve">Untuk dapat melihat secara detail perbedaan struktur mikro yang terjadi. Pengambilan foto mikro dapat dilihat pada Gambar </w:t>
      </w:r>
      <w:r>
        <w:rPr>
          <w:rFonts w:ascii="Times New Roman" w:hAnsi="Times New Roman"/>
          <w:sz w:val="20"/>
          <w:szCs w:val="28"/>
        </w:rPr>
        <w:t>8</w:t>
      </w:r>
      <w:r w:rsidRPr="00CB771E">
        <w:rPr>
          <w:rFonts w:ascii="Times New Roman" w:hAnsi="Times New Roman"/>
          <w:sz w:val="20"/>
          <w:szCs w:val="28"/>
        </w:rPr>
        <w:t xml:space="preserve"> berikut</w:t>
      </w:r>
      <w:r>
        <w:rPr>
          <w:rFonts w:ascii="Times New Roman" w:hAnsi="Times New Roman"/>
          <w:sz w:val="20"/>
          <w:szCs w:val="28"/>
        </w:rPr>
        <w:t>.</w:t>
      </w:r>
    </w:p>
    <w:p w14:paraId="406E7394" w14:textId="3CC4B13B" w:rsidR="00CB771E" w:rsidRDefault="00CB771E" w:rsidP="006F5AC7">
      <w:r>
        <w:rPr>
          <w:i/>
          <w:iCs/>
        </w:rPr>
        <w:t xml:space="preserve">  Base metal        Centre Weld               </w:t>
      </w:r>
      <w:r>
        <w:t>HAZ</w:t>
      </w:r>
    </w:p>
    <w:p w14:paraId="7858D602" w14:textId="116F92EB" w:rsidR="00CB771E" w:rsidRDefault="008F3AA7" w:rsidP="006F5AC7">
      <w:pPr>
        <w:rPr>
          <w:rFonts w:ascii="Times New Roman" w:hAnsi="Times New Roman"/>
          <w:sz w:val="28"/>
          <w:szCs w:val="28"/>
        </w:rPr>
      </w:pPr>
      <w:r>
        <w:rPr>
          <w:noProof/>
        </w:rPr>
        <mc:AlternateContent>
          <mc:Choice Requires="wps">
            <w:drawing>
              <wp:anchor distT="0" distB="0" distL="114300" distR="114300" simplePos="0" relativeHeight="251661312" behindDoc="0" locked="0" layoutInCell="1" allowOverlap="1" wp14:anchorId="160DAF87" wp14:editId="4C3B937A">
                <wp:simplePos x="0" y="0"/>
                <wp:positionH relativeFrom="column">
                  <wp:posOffset>306704</wp:posOffset>
                </wp:positionH>
                <wp:positionV relativeFrom="paragraph">
                  <wp:posOffset>294005</wp:posOffset>
                </wp:positionV>
                <wp:extent cx="142875" cy="1352550"/>
                <wp:effectExtent l="0" t="0" r="85725" b="57150"/>
                <wp:wrapNone/>
                <wp:docPr id="21" name="Straight Arrow Connector 21"/>
                <wp:cNvGraphicFramePr/>
                <a:graphic xmlns:a="http://schemas.openxmlformats.org/drawingml/2006/main">
                  <a:graphicData uri="http://schemas.microsoft.com/office/word/2010/wordprocessingShape">
                    <wps:wsp>
                      <wps:cNvCnPr/>
                      <wps:spPr>
                        <a:xfrm>
                          <a:off x="0" y="0"/>
                          <a:ext cx="142875" cy="135255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542623" id="Straight Arrow Connector 21" o:spid="_x0000_s1026" type="#_x0000_t32" style="position:absolute;margin-left:24.15pt;margin-top:23.15pt;width:11.25pt;height:1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" strokecolor="#ffc000 [3207]" strokeweight="1.5pt">
                <v:stroke endarrow="block" joinstyle="miter"/>
              </v:shape>
            </w:pict>
          </mc:Fallback>
        </mc:AlternateContent>
      </w:r>
      <w:r w:rsidR="00CB771E">
        <w:rPr>
          <w:noProof/>
        </w:rPr>
        <mc:AlternateContent>
          <mc:Choice Requires="wps">
            <w:drawing>
              <wp:anchor distT="0" distB="0" distL="114300" distR="114300" simplePos="0" relativeHeight="251663360" behindDoc="0" locked="0" layoutInCell="1" allowOverlap="1" wp14:anchorId="6B030E8B" wp14:editId="71D54E2F">
                <wp:simplePos x="0" y="0"/>
                <wp:positionH relativeFrom="column">
                  <wp:posOffset>1211580</wp:posOffset>
                </wp:positionH>
                <wp:positionV relativeFrom="paragraph">
                  <wp:posOffset>351155</wp:posOffset>
                </wp:positionV>
                <wp:extent cx="54610" cy="1209675"/>
                <wp:effectExtent l="76200" t="0" r="40640" b="47625"/>
                <wp:wrapNone/>
                <wp:docPr id="17" name="Straight Arrow Connector 17"/>
                <wp:cNvGraphicFramePr/>
                <a:graphic xmlns:a="http://schemas.openxmlformats.org/drawingml/2006/main">
                  <a:graphicData uri="http://schemas.microsoft.com/office/word/2010/wordprocessingShape">
                    <wps:wsp>
                      <wps:cNvCnPr/>
                      <wps:spPr>
                        <a:xfrm flipH="1">
                          <a:off x="0" y="0"/>
                          <a:ext cx="54610" cy="1209675"/>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62ED8A" id="Straight Arrow Connector 17" o:spid="_x0000_s1026" type="#_x0000_t32" style="position:absolute;margin-left:95.4pt;margin-top:27.65pt;width:4.3pt;height:95.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" strokecolor="#ffc000 [3207]" strokeweight="1.5pt">
                <v:stroke endarrow="block" joinstyle="miter"/>
              </v:shape>
            </w:pict>
          </mc:Fallback>
        </mc:AlternateContent>
      </w:r>
      <w:r w:rsidR="00CB771E">
        <w:rPr>
          <w:noProof/>
        </w:rPr>
        <mc:AlternateContent>
          <mc:Choice Requires="wps">
            <w:drawing>
              <wp:anchor distT="0" distB="0" distL="114300" distR="114300" simplePos="0" relativeHeight="251665408" behindDoc="0" locked="0" layoutInCell="1" allowOverlap="1" wp14:anchorId="1DFB9D74" wp14:editId="0FEBF344">
                <wp:simplePos x="0" y="0"/>
                <wp:positionH relativeFrom="column">
                  <wp:posOffset>1706880</wp:posOffset>
                </wp:positionH>
                <wp:positionV relativeFrom="paragraph">
                  <wp:posOffset>351155</wp:posOffset>
                </wp:positionV>
                <wp:extent cx="440690" cy="1266825"/>
                <wp:effectExtent l="38100" t="0" r="35560" b="47625"/>
                <wp:wrapNone/>
                <wp:docPr id="3" name="Straight Arrow Connector 3"/>
                <wp:cNvGraphicFramePr/>
                <a:graphic xmlns:a="http://schemas.openxmlformats.org/drawingml/2006/main">
                  <a:graphicData uri="http://schemas.microsoft.com/office/word/2010/wordprocessingShape">
                    <wps:wsp>
                      <wps:cNvCnPr/>
                      <wps:spPr>
                        <a:xfrm flipH="1">
                          <a:off x="0" y="0"/>
                          <a:ext cx="440690" cy="1266825"/>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27607B" id="Straight Arrow Connector 3" o:spid="_x0000_s1026" type="#_x0000_t32" style="position:absolute;margin-left:134.4pt;margin-top:27.65pt;width:34.7pt;height:99.7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" strokecolor="#ffc000 [3207]" strokeweight="1.5pt">
                <v:stroke endarrow="block" joinstyle="miter"/>
              </v:shape>
            </w:pict>
          </mc:Fallback>
        </mc:AlternateContent>
      </w:r>
      <w:r w:rsidR="00CB771E">
        <w:rPr>
          <w:noProof/>
        </w:rPr>
        <w:drawing>
          <wp:inline distT="0" distB="0" distL="0" distR="0" wp14:anchorId="105052D7" wp14:editId="257AF099">
            <wp:extent cx="714375" cy="57152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1430 BM.b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14595" cy="651703"/>
                    </a:xfrm>
                    <a:prstGeom prst="rect">
                      <a:avLst/>
                    </a:prstGeom>
                  </pic:spPr>
                </pic:pic>
              </a:graphicData>
            </a:graphic>
          </wp:inline>
        </w:drawing>
      </w:r>
      <w:r w:rsidR="00CB771E">
        <w:rPr>
          <w:rFonts w:ascii="Times New Roman" w:hAnsi="Times New Roman"/>
          <w:sz w:val="28"/>
          <w:szCs w:val="28"/>
        </w:rPr>
        <w:t xml:space="preserve">    </w:t>
      </w:r>
      <w:r w:rsidR="00CB771E">
        <w:rPr>
          <w:noProof/>
        </w:rPr>
        <w:drawing>
          <wp:inline distT="0" distB="0" distL="0" distR="0" wp14:anchorId="37E7602D" wp14:editId="2BF62FA1">
            <wp:extent cx="726248" cy="5810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1430 CW.b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74316" cy="699485"/>
                    </a:xfrm>
                    <a:prstGeom prst="rect">
                      <a:avLst/>
                    </a:prstGeom>
                  </pic:spPr>
                </pic:pic>
              </a:graphicData>
            </a:graphic>
          </wp:inline>
        </w:drawing>
      </w:r>
      <w:r w:rsidR="00CB771E">
        <w:rPr>
          <w:rFonts w:ascii="Times New Roman" w:hAnsi="Times New Roman"/>
          <w:sz w:val="28"/>
          <w:szCs w:val="28"/>
        </w:rPr>
        <w:t xml:space="preserve">    </w:t>
      </w:r>
      <w:r w:rsidR="00CB771E">
        <w:rPr>
          <w:noProof/>
        </w:rPr>
        <w:drawing>
          <wp:inline distT="0" distB="0" distL="0" distR="0" wp14:anchorId="3CB4CCCF" wp14:editId="20215ABD">
            <wp:extent cx="723900" cy="57914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1430 HAZ.b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27541" cy="662064"/>
                    </a:xfrm>
                    <a:prstGeom prst="rect">
                      <a:avLst/>
                    </a:prstGeom>
                  </pic:spPr>
                </pic:pic>
              </a:graphicData>
            </a:graphic>
          </wp:inline>
        </w:drawing>
      </w:r>
    </w:p>
    <w:p w14:paraId="1C8085CC" w14:textId="0063FD2B" w:rsidR="00CB771E" w:rsidRDefault="00CB771E" w:rsidP="006F5AC7">
      <w:pPr>
        <w:jc w:val="center"/>
        <w:rPr>
          <w:rFonts w:ascii="Times New Roman" w:hAnsi="Times New Roman"/>
          <w:sz w:val="28"/>
          <w:szCs w:val="28"/>
        </w:rPr>
      </w:pPr>
      <w:r>
        <w:rPr>
          <w:noProof/>
        </w:rPr>
        <w:drawing>
          <wp:inline distT="0" distB="0" distL="0" distR="0" wp14:anchorId="18037543" wp14:editId="7F4126F0">
            <wp:extent cx="2105025" cy="168402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CRO 2089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05826" cy="1684661"/>
                    </a:xfrm>
                    <a:prstGeom prst="rect">
                      <a:avLst/>
                    </a:prstGeom>
                  </pic:spPr>
                </pic:pic>
              </a:graphicData>
            </a:graphic>
          </wp:inline>
        </w:drawing>
      </w:r>
    </w:p>
    <w:p w14:paraId="16F40C27" w14:textId="259BE888" w:rsidR="008F3AA7" w:rsidRPr="008F3AA7" w:rsidRDefault="008F3AA7" w:rsidP="006F5AC7">
      <w:pPr>
        <w:jc w:val="center"/>
        <w:rPr>
          <w:rFonts w:ascii="Times New Roman" w:hAnsi="Times New Roman"/>
          <w:sz w:val="20"/>
          <w:szCs w:val="20"/>
        </w:rPr>
      </w:pPr>
      <w:r>
        <w:rPr>
          <w:rFonts w:ascii="Times New Roman" w:hAnsi="Times New Roman"/>
          <w:sz w:val="20"/>
          <w:szCs w:val="20"/>
        </w:rPr>
        <w:t>Gambar 8. L</w:t>
      </w:r>
      <w:r w:rsidRPr="00DE7856">
        <w:rPr>
          <w:rFonts w:ascii="Times New Roman" w:hAnsi="Times New Roman"/>
          <w:sz w:val="20"/>
          <w:szCs w:val="20"/>
        </w:rPr>
        <w:t xml:space="preserve">etak </w:t>
      </w:r>
      <w:r>
        <w:rPr>
          <w:rFonts w:ascii="Times New Roman" w:hAnsi="Times New Roman"/>
          <w:sz w:val="20"/>
          <w:szCs w:val="20"/>
        </w:rPr>
        <w:t>P</w:t>
      </w:r>
      <w:r w:rsidRPr="00DE7856">
        <w:rPr>
          <w:rFonts w:ascii="Times New Roman" w:hAnsi="Times New Roman"/>
          <w:sz w:val="20"/>
          <w:szCs w:val="20"/>
        </w:rPr>
        <w:t xml:space="preserve">engambilan </w:t>
      </w:r>
      <w:r>
        <w:rPr>
          <w:rFonts w:ascii="Times New Roman" w:hAnsi="Times New Roman"/>
          <w:sz w:val="20"/>
          <w:szCs w:val="20"/>
        </w:rPr>
        <w:t>U</w:t>
      </w:r>
      <w:r w:rsidRPr="00DE7856">
        <w:rPr>
          <w:rFonts w:ascii="Times New Roman" w:hAnsi="Times New Roman"/>
          <w:sz w:val="20"/>
          <w:szCs w:val="20"/>
        </w:rPr>
        <w:t xml:space="preserve">ji </w:t>
      </w:r>
      <w:r>
        <w:rPr>
          <w:rFonts w:ascii="Times New Roman" w:hAnsi="Times New Roman"/>
          <w:sz w:val="20"/>
          <w:szCs w:val="20"/>
        </w:rPr>
        <w:t>M</w:t>
      </w:r>
      <w:r w:rsidRPr="00DE7856">
        <w:rPr>
          <w:rFonts w:ascii="Times New Roman" w:hAnsi="Times New Roman"/>
          <w:sz w:val="20"/>
          <w:szCs w:val="20"/>
        </w:rPr>
        <w:t>ikro</w:t>
      </w:r>
    </w:p>
    <w:p w14:paraId="75DB6C17" w14:textId="5B9458C3" w:rsidR="008F3AA7" w:rsidRDefault="008F3AA7" w:rsidP="006F5AC7">
      <w:pPr>
        <w:rPr>
          <w:rFonts w:ascii="Times New Roman" w:hAnsi="Times New Roman"/>
          <w:sz w:val="20"/>
          <w:szCs w:val="28"/>
        </w:rPr>
      </w:pPr>
      <w:r>
        <w:rPr>
          <w:rFonts w:ascii="Times New Roman" w:hAnsi="Times New Roman"/>
          <w:sz w:val="28"/>
          <w:szCs w:val="28"/>
        </w:rPr>
        <w:tab/>
      </w:r>
      <w:r w:rsidRPr="008F3AA7">
        <w:rPr>
          <w:rFonts w:ascii="Times New Roman" w:hAnsi="Times New Roman"/>
          <w:sz w:val="20"/>
          <w:szCs w:val="28"/>
        </w:rPr>
        <w:t xml:space="preserve">Struktur mikro daerah </w:t>
      </w:r>
      <w:r w:rsidRPr="008F3AA7">
        <w:rPr>
          <w:rFonts w:ascii="Times New Roman" w:hAnsi="Times New Roman"/>
          <w:i/>
          <w:iCs/>
          <w:sz w:val="20"/>
          <w:szCs w:val="28"/>
        </w:rPr>
        <w:t xml:space="preserve">base metal </w:t>
      </w:r>
      <w:r w:rsidRPr="008F3AA7">
        <w:rPr>
          <w:rFonts w:ascii="Times New Roman" w:hAnsi="Times New Roman"/>
          <w:sz w:val="20"/>
          <w:szCs w:val="28"/>
        </w:rPr>
        <w:t xml:space="preserve">pada spesimen PWHT parameter suhu PWHT1, PWHT2, dan PWHT3 dengan skala perbesaran 400x dapat ditunjukkan pada Gambar </w:t>
      </w:r>
      <w:r>
        <w:rPr>
          <w:rFonts w:ascii="Times New Roman" w:hAnsi="Times New Roman"/>
          <w:sz w:val="20"/>
          <w:szCs w:val="28"/>
        </w:rPr>
        <w:t>9.</w:t>
      </w:r>
    </w:p>
    <w:p w14:paraId="651E1F48" w14:textId="77777777" w:rsidR="008F3AA7" w:rsidRDefault="008F3AA7" w:rsidP="006F5AC7">
      <w:pPr>
        <w:rPr>
          <w:rFonts w:ascii="Times New Roman" w:hAnsi="Times New Roman"/>
          <w:sz w:val="20"/>
          <w:szCs w:val="28"/>
        </w:rPr>
      </w:pPr>
    </w:p>
    <w:p w14:paraId="0FB312FA" w14:textId="38A5D60F" w:rsidR="008F3AA7" w:rsidRDefault="008F3AA7" w:rsidP="006F5AC7">
      <w:pPr>
        <w:jc w:val="center"/>
        <w:rPr>
          <w:rFonts w:ascii="Times New Roman" w:hAnsi="Times New Roman"/>
          <w:sz w:val="28"/>
          <w:szCs w:val="28"/>
        </w:rPr>
      </w:pPr>
      <w:r>
        <w:rPr>
          <w:noProof/>
        </w:rPr>
        <w:drawing>
          <wp:inline distT="0" distB="0" distL="0" distR="0" wp14:anchorId="50197489" wp14:editId="31DE4FBD">
            <wp:extent cx="1988344" cy="15906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1430 BM.b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97244" cy="1597795"/>
                    </a:xfrm>
                    <a:prstGeom prst="rect">
                      <a:avLst/>
                    </a:prstGeom>
                  </pic:spPr>
                </pic:pic>
              </a:graphicData>
            </a:graphic>
          </wp:inline>
        </w:drawing>
      </w:r>
    </w:p>
    <w:p w14:paraId="4D11D377" w14:textId="0CD60C32" w:rsidR="008F3AA7" w:rsidRDefault="008F3AA7" w:rsidP="006F5AC7">
      <w:pPr>
        <w:jc w:val="center"/>
        <w:rPr>
          <w:rFonts w:ascii="Times New Roman" w:hAnsi="Times New Roman"/>
          <w:sz w:val="20"/>
          <w:szCs w:val="20"/>
        </w:rPr>
      </w:pPr>
      <w:r w:rsidRPr="008F3AA7">
        <w:rPr>
          <w:rFonts w:ascii="Times New Roman" w:hAnsi="Times New Roman"/>
          <w:sz w:val="20"/>
          <w:szCs w:val="20"/>
        </w:rPr>
        <w:t>(a)</w:t>
      </w:r>
    </w:p>
    <w:p w14:paraId="0A9EA1A6" w14:textId="4763732F" w:rsidR="008F3AA7" w:rsidRDefault="008F3AA7" w:rsidP="006F5AC7">
      <w:pPr>
        <w:jc w:val="center"/>
        <w:rPr>
          <w:rFonts w:ascii="Times New Roman" w:hAnsi="Times New Roman"/>
          <w:sz w:val="20"/>
          <w:szCs w:val="20"/>
        </w:rPr>
      </w:pPr>
      <w:r>
        <w:rPr>
          <w:noProof/>
        </w:rPr>
        <w:drawing>
          <wp:inline distT="0" distB="0" distL="0" distR="0" wp14:anchorId="6BAD82EF" wp14:editId="45ED9B16">
            <wp:extent cx="1924050" cy="1539240"/>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1623 BM.b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36905" cy="1549524"/>
                    </a:xfrm>
                    <a:prstGeom prst="rect">
                      <a:avLst/>
                    </a:prstGeom>
                  </pic:spPr>
                </pic:pic>
              </a:graphicData>
            </a:graphic>
          </wp:inline>
        </w:drawing>
      </w:r>
    </w:p>
    <w:p w14:paraId="4D46A3E5" w14:textId="17C901F9" w:rsidR="008F3AA7" w:rsidRDefault="008F3AA7" w:rsidP="006F5AC7">
      <w:pPr>
        <w:jc w:val="center"/>
        <w:rPr>
          <w:rFonts w:ascii="Times New Roman" w:hAnsi="Times New Roman"/>
          <w:sz w:val="20"/>
          <w:szCs w:val="20"/>
        </w:rPr>
      </w:pPr>
      <w:r>
        <w:rPr>
          <w:rFonts w:ascii="Times New Roman" w:hAnsi="Times New Roman"/>
          <w:sz w:val="20"/>
          <w:szCs w:val="20"/>
        </w:rPr>
        <w:t>(b)</w:t>
      </w:r>
    </w:p>
    <w:p w14:paraId="155D7850" w14:textId="611CFF2C" w:rsidR="008F3AA7" w:rsidRDefault="008F3AA7" w:rsidP="006F5AC7">
      <w:pPr>
        <w:jc w:val="center"/>
        <w:rPr>
          <w:rFonts w:ascii="Times New Roman" w:hAnsi="Times New Roman"/>
          <w:sz w:val="20"/>
          <w:szCs w:val="20"/>
        </w:rPr>
      </w:pPr>
      <w:r>
        <w:rPr>
          <w:noProof/>
        </w:rPr>
        <w:lastRenderedPageBreak/>
        <w:drawing>
          <wp:inline distT="0" distB="0" distL="0" distR="0" wp14:anchorId="7228DFC6" wp14:editId="6FA32706">
            <wp:extent cx="1876425" cy="1501140"/>
            <wp:effectExtent l="0" t="0" r="9525"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1894 BM.bmp"/>
                    <pic:cNvPicPr/>
                  </pic:nvPicPr>
                  <pic:blipFill>
                    <a:blip r:embed="rId24" cstate="print">
                      <a:extLst>
                        <a:ext uri="{28A0092B-C50C-407E-A947-70E740481C1C}">
                          <a14:useLocalDpi xmlns:a14="http://schemas.microsoft.com/office/drawing/2010/main" val="0"/>
                        </a:ext>
                      </a:extLst>
                    </a:blip>
                    <a:stretch>
                      <a:fillRect/>
                    </a:stretch>
                  </pic:blipFill>
                  <pic:spPr>
                    <a:xfrm rot="10800000" flipH="1" flipV="1">
                      <a:off x="0" y="0"/>
                      <a:ext cx="1892109" cy="1513687"/>
                    </a:xfrm>
                    <a:prstGeom prst="rect">
                      <a:avLst/>
                    </a:prstGeom>
                  </pic:spPr>
                </pic:pic>
              </a:graphicData>
            </a:graphic>
          </wp:inline>
        </w:drawing>
      </w:r>
    </w:p>
    <w:p w14:paraId="30762DB3" w14:textId="68D3CFBD" w:rsidR="008F3AA7" w:rsidRDefault="008F3AA7" w:rsidP="006F5AC7">
      <w:pPr>
        <w:jc w:val="center"/>
        <w:rPr>
          <w:rFonts w:ascii="Times New Roman" w:hAnsi="Times New Roman"/>
          <w:sz w:val="20"/>
          <w:szCs w:val="20"/>
        </w:rPr>
      </w:pPr>
      <w:r>
        <w:rPr>
          <w:rFonts w:ascii="Times New Roman" w:hAnsi="Times New Roman"/>
          <w:sz w:val="20"/>
          <w:szCs w:val="20"/>
        </w:rPr>
        <w:t>(c)</w:t>
      </w:r>
    </w:p>
    <w:p w14:paraId="20D586FD" w14:textId="68269226" w:rsidR="008F3AA7" w:rsidRDefault="008F3AA7" w:rsidP="006F5AC7">
      <w:pPr>
        <w:jc w:val="center"/>
        <w:rPr>
          <w:rFonts w:ascii="Times New Roman" w:hAnsi="Times New Roman"/>
          <w:sz w:val="20"/>
          <w:szCs w:val="20"/>
        </w:rPr>
      </w:pPr>
      <w:r>
        <w:rPr>
          <w:rFonts w:ascii="Times New Roman" w:hAnsi="Times New Roman"/>
          <w:sz w:val="20"/>
          <w:szCs w:val="20"/>
        </w:rPr>
        <w:t xml:space="preserve">Gambar 9. Perbandingan Struktur Mikro pada </w:t>
      </w:r>
      <w:r>
        <w:rPr>
          <w:rFonts w:ascii="Times New Roman" w:hAnsi="Times New Roman"/>
          <w:i/>
          <w:iCs/>
          <w:sz w:val="20"/>
          <w:szCs w:val="20"/>
        </w:rPr>
        <w:t>Base Metal</w:t>
      </w:r>
      <w:r>
        <w:rPr>
          <w:rFonts w:ascii="Times New Roman" w:hAnsi="Times New Roman"/>
          <w:sz w:val="20"/>
          <w:szCs w:val="20"/>
        </w:rPr>
        <w:t xml:space="preserve"> Hasil (a) PWHT1; (b) PWHT2; dan (c) PWHT3</w:t>
      </w:r>
    </w:p>
    <w:p w14:paraId="2AC1A2C2" w14:textId="618DB5FB" w:rsidR="008F3AA7" w:rsidRDefault="008F3AA7" w:rsidP="006F5AC7">
      <w:pPr>
        <w:jc w:val="center"/>
        <w:rPr>
          <w:rFonts w:ascii="Times New Roman" w:hAnsi="Times New Roman"/>
          <w:sz w:val="20"/>
          <w:szCs w:val="20"/>
        </w:rPr>
      </w:pPr>
    </w:p>
    <w:p w14:paraId="148B3F4B" w14:textId="28E23EE5" w:rsidR="008F3AA7" w:rsidRDefault="008F3AA7" w:rsidP="006F5AC7">
      <w:pPr>
        <w:ind w:firstLine="720"/>
        <w:rPr>
          <w:rFonts w:ascii="Times New Roman" w:hAnsi="Times New Roman"/>
          <w:sz w:val="20"/>
          <w:szCs w:val="28"/>
        </w:rPr>
      </w:pPr>
      <w:r w:rsidRPr="008F3AA7">
        <w:rPr>
          <w:rFonts w:ascii="Times New Roman" w:hAnsi="Times New Roman"/>
          <w:sz w:val="20"/>
          <w:szCs w:val="28"/>
        </w:rPr>
        <w:t xml:space="preserve">Selanjutnya adalah hasil pengamatan struktur mikro daerah HAZ pada spesimen PWHT parameter suhu PWHT1, PWHT2, dan PWHT3 dengan skala perbesaran 400x dapat ditunjukkan pada Gambar </w:t>
      </w:r>
      <w:r>
        <w:rPr>
          <w:rFonts w:ascii="Times New Roman" w:hAnsi="Times New Roman"/>
          <w:sz w:val="20"/>
          <w:szCs w:val="28"/>
        </w:rPr>
        <w:t>10.</w:t>
      </w:r>
    </w:p>
    <w:p w14:paraId="0A939A55" w14:textId="0405A8A6" w:rsidR="008F3AA7" w:rsidRDefault="008F3AA7" w:rsidP="006F5AC7">
      <w:pPr>
        <w:ind w:firstLine="720"/>
        <w:rPr>
          <w:rFonts w:ascii="Times New Roman" w:hAnsi="Times New Roman"/>
          <w:sz w:val="22"/>
          <w:szCs w:val="22"/>
        </w:rPr>
      </w:pPr>
    </w:p>
    <w:p w14:paraId="68239F13" w14:textId="1E539460" w:rsidR="003451C4" w:rsidRDefault="003451C4" w:rsidP="006F5AC7">
      <w:pPr>
        <w:jc w:val="center"/>
        <w:rPr>
          <w:rFonts w:ascii="Times New Roman" w:hAnsi="Times New Roman"/>
          <w:sz w:val="22"/>
          <w:szCs w:val="22"/>
        </w:rPr>
      </w:pPr>
      <w:r>
        <w:rPr>
          <w:noProof/>
        </w:rPr>
        <w:drawing>
          <wp:inline distT="0" distB="0" distL="0" distR="0" wp14:anchorId="17E50C97" wp14:editId="09CD26BB">
            <wp:extent cx="1928813" cy="15430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1430 BM.bmp"/>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36288" cy="1549030"/>
                    </a:xfrm>
                    <a:prstGeom prst="rect">
                      <a:avLst/>
                    </a:prstGeom>
                  </pic:spPr>
                </pic:pic>
              </a:graphicData>
            </a:graphic>
          </wp:inline>
        </w:drawing>
      </w:r>
    </w:p>
    <w:p w14:paraId="076FE272" w14:textId="2A623A60" w:rsidR="003451C4" w:rsidRDefault="003451C4" w:rsidP="006F5AC7">
      <w:pPr>
        <w:jc w:val="center"/>
        <w:rPr>
          <w:rFonts w:ascii="Times New Roman" w:hAnsi="Times New Roman"/>
          <w:sz w:val="20"/>
          <w:szCs w:val="20"/>
        </w:rPr>
      </w:pPr>
      <w:r>
        <w:rPr>
          <w:rFonts w:ascii="Times New Roman" w:hAnsi="Times New Roman"/>
          <w:sz w:val="20"/>
          <w:szCs w:val="20"/>
        </w:rPr>
        <w:t>(a)</w:t>
      </w:r>
    </w:p>
    <w:p w14:paraId="15664966" w14:textId="544D601E" w:rsidR="003451C4" w:rsidRDefault="003451C4" w:rsidP="006F5AC7">
      <w:pPr>
        <w:jc w:val="center"/>
        <w:rPr>
          <w:rFonts w:ascii="Times New Roman" w:hAnsi="Times New Roman"/>
          <w:sz w:val="20"/>
          <w:szCs w:val="20"/>
        </w:rPr>
      </w:pPr>
      <w:r>
        <w:rPr>
          <w:noProof/>
        </w:rPr>
        <w:drawing>
          <wp:inline distT="0" distB="0" distL="0" distR="0" wp14:anchorId="79171D26" wp14:editId="2400F896">
            <wp:extent cx="1893094" cy="15144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1623 BM.bmp"/>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97579" cy="1518063"/>
                    </a:xfrm>
                    <a:prstGeom prst="rect">
                      <a:avLst/>
                    </a:prstGeom>
                  </pic:spPr>
                </pic:pic>
              </a:graphicData>
            </a:graphic>
          </wp:inline>
        </w:drawing>
      </w:r>
    </w:p>
    <w:p w14:paraId="376D3FA2" w14:textId="3E2B2434" w:rsidR="003451C4" w:rsidRDefault="003451C4" w:rsidP="006F5AC7">
      <w:pPr>
        <w:jc w:val="center"/>
        <w:rPr>
          <w:rFonts w:ascii="Times New Roman" w:hAnsi="Times New Roman"/>
          <w:sz w:val="20"/>
          <w:szCs w:val="20"/>
        </w:rPr>
      </w:pPr>
      <w:r>
        <w:rPr>
          <w:rFonts w:ascii="Times New Roman" w:hAnsi="Times New Roman"/>
          <w:sz w:val="20"/>
          <w:szCs w:val="20"/>
        </w:rPr>
        <w:t>(b)</w:t>
      </w:r>
    </w:p>
    <w:p w14:paraId="1818C399" w14:textId="344EAA25" w:rsidR="003451C4" w:rsidRDefault="003451C4" w:rsidP="006F5AC7">
      <w:pPr>
        <w:jc w:val="center"/>
        <w:rPr>
          <w:rFonts w:ascii="Times New Roman" w:hAnsi="Times New Roman"/>
          <w:sz w:val="20"/>
          <w:szCs w:val="20"/>
        </w:rPr>
      </w:pPr>
      <w:r>
        <w:rPr>
          <w:noProof/>
        </w:rPr>
        <w:drawing>
          <wp:inline distT="0" distB="0" distL="0" distR="0" wp14:anchorId="3E8359DF" wp14:editId="246791BC">
            <wp:extent cx="1881188" cy="1504950"/>
            <wp:effectExtent l="0" t="0" r="508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1894 BM.bmp"/>
                    <pic:cNvPicPr/>
                  </pic:nvPicPr>
                  <pic:blipFill>
                    <a:blip r:embed="rId27" cstate="print">
                      <a:extLst>
                        <a:ext uri="{28A0092B-C50C-407E-A947-70E740481C1C}">
                          <a14:useLocalDpi xmlns:a14="http://schemas.microsoft.com/office/drawing/2010/main" val="0"/>
                        </a:ext>
                      </a:extLst>
                    </a:blip>
                    <a:stretch>
                      <a:fillRect/>
                    </a:stretch>
                  </pic:blipFill>
                  <pic:spPr>
                    <a:xfrm rot="10800000" flipH="1" flipV="1">
                      <a:off x="0" y="0"/>
                      <a:ext cx="1891253" cy="1513002"/>
                    </a:xfrm>
                    <a:prstGeom prst="rect">
                      <a:avLst/>
                    </a:prstGeom>
                  </pic:spPr>
                </pic:pic>
              </a:graphicData>
            </a:graphic>
          </wp:inline>
        </w:drawing>
      </w:r>
    </w:p>
    <w:p w14:paraId="48E226E8" w14:textId="7DC7C3E9" w:rsidR="003451C4" w:rsidRDefault="003451C4" w:rsidP="006F5AC7">
      <w:pPr>
        <w:jc w:val="center"/>
        <w:rPr>
          <w:rFonts w:ascii="Times New Roman" w:hAnsi="Times New Roman"/>
          <w:sz w:val="20"/>
          <w:szCs w:val="20"/>
        </w:rPr>
      </w:pPr>
      <w:r>
        <w:rPr>
          <w:rFonts w:ascii="Times New Roman" w:hAnsi="Times New Roman"/>
          <w:sz w:val="20"/>
          <w:szCs w:val="20"/>
        </w:rPr>
        <w:t>(c)</w:t>
      </w:r>
    </w:p>
    <w:p w14:paraId="73B3BAB0" w14:textId="47B12B1D" w:rsidR="003451C4" w:rsidRDefault="003451C4" w:rsidP="006F5AC7">
      <w:pPr>
        <w:jc w:val="center"/>
        <w:rPr>
          <w:rFonts w:ascii="Times New Roman" w:hAnsi="Times New Roman"/>
          <w:sz w:val="20"/>
          <w:szCs w:val="20"/>
        </w:rPr>
      </w:pPr>
      <w:r>
        <w:rPr>
          <w:rFonts w:ascii="Times New Roman" w:hAnsi="Times New Roman"/>
          <w:sz w:val="20"/>
          <w:szCs w:val="20"/>
        </w:rPr>
        <w:t>Gambar 10. Perbandingan Struktur Mikro pada HAZ Hasil (a) PWHT1; (b) PWHT2; dan (c) PWHT3</w:t>
      </w:r>
    </w:p>
    <w:p w14:paraId="72CFD604" w14:textId="59954561" w:rsidR="003451C4" w:rsidRDefault="003451C4" w:rsidP="006F5AC7">
      <w:pPr>
        <w:jc w:val="center"/>
        <w:rPr>
          <w:rFonts w:ascii="Times New Roman" w:hAnsi="Times New Roman"/>
          <w:sz w:val="20"/>
          <w:szCs w:val="20"/>
        </w:rPr>
      </w:pPr>
    </w:p>
    <w:p w14:paraId="4E937AE5" w14:textId="21EE002C" w:rsidR="003451C4" w:rsidRDefault="003451C4" w:rsidP="006F5AC7">
      <w:pPr>
        <w:rPr>
          <w:rFonts w:ascii="Times New Roman" w:hAnsi="Times New Roman"/>
          <w:sz w:val="20"/>
          <w:szCs w:val="20"/>
        </w:rPr>
      </w:pPr>
      <w:r w:rsidRPr="003451C4">
        <w:rPr>
          <w:rFonts w:ascii="Times New Roman" w:hAnsi="Times New Roman"/>
          <w:sz w:val="20"/>
          <w:szCs w:val="20"/>
        </w:rPr>
        <w:t xml:space="preserve">Selanjutnya adalah hasil pengamatan struktur mikro daerah </w:t>
      </w:r>
      <w:r w:rsidRPr="003451C4">
        <w:rPr>
          <w:rFonts w:ascii="Times New Roman" w:hAnsi="Times New Roman"/>
          <w:i/>
          <w:iCs/>
          <w:sz w:val="20"/>
          <w:szCs w:val="20"/>
        </w:rPr>
        <w:t>weld metal</w:t>
      </w:r>
      <w:r w:rsidRPr="003451C4">
        <w:rPr>
          <w:rFonts w:ascii="Times New Roman" w:hAnsi="Times New Roman"/>
          <w:sz w:val="20"/>
          <w:szCs w:val="20"/>
        </w:rPr>
        <w:t xml:space="preserve"> pada spesimen PWHT parameter suhu PWHT</w:t>
      </w:r>
      <w:r w:rsidRPr="003451C4">
        <w:rPr>
          <w:rFonts w:ascii="Times New Roman" w:hAnsi="Times New Roman"/>
          <w:sz w:val="20"/>
          <w:szCs w:val="20"/>
          <w:vertAlign w:val="subscript"/>
        </w:rPr>
        <w:t>1</w:t>
      </w:r>
      <w:r w:rsidRPr="003451C4">
        <w:rPr>
          <w:rFonts w:ascii="Times New Roman" w:hAnsi="Times New Roman"/>
          <w:sz w:val="20"/>
          <w:szCs w:val="20"/>
        </w:rPr>
        <w:t>, PWHT</w:t>
      </w:r>
      <w:r w:rsidRPr="003451C4">
        <w:rPr>
          <w:rFonts w:ascii="Times New Roman" w:hAnsi="Times New Roman"/>
          <w:sz w:val="20"/>
          <w:szCs w:val="20"/>
          <w:vertAlign w:val="subscript"/>
        </w:rPr>
        <w:t>2</w:t>
      </w:r>
      <w:r w:rsidRPr="003451C4">
        <w:rPr>
          <w:rFonts w:ascii="Times New Roman" w:hAnsi="Times New Roman"/>
          <w:sz w:val="20"/>
          <w:szCs w:val="20"/>
        </w:rPr>
        <w:t>, dan PWHT</w:t>
      </w:r>
      <w:r w:rsidRPr="003451C4">
        <w:rPr>
          <w:rFonts w:ascii="Times New Roman" w:hAnsi="Times New Roman"/>
          <w:sz w:val="20"/>
          <w:szCs w:val="20"/>
          <w:vertAlign w:val="subscript"/>
        </w:rPr>
        <w:t>3</w:t>
      </w:r>
      <w:r w:rsidRPr="003451C4">
        <w:rPr>
          <w:rFonts w:ascii="Times New Roman" w:hAnsi="Times New Roman"/>
          <w:sz w:val="20"/>
          <w:szCs w:val="20"/>
        </w:rPr>
        <w:t xml:space="preserve"> dengan skala perbesaran 400x dapat ditunjukkan pada Gambar</w:t>
      </w:r>
      <w:r>
        <w:rPr>
          <w:rFonts w:ascii="Times New Roman" w:hAnsi="Times New Roman"/>
          <w:sz w:val="20"/>
          <w:szCs w:val="20"/>
        </w:rPr>
        <w:t xml:space="preserve"> 11.</w:t>
      </w:r>
    </w:p>
    <w:p w14:paraId="42895AE5" w14:textId="77777777" w:rsidR="003451C4" w:rsidRPr="003451C4" w:rsidRDefault="003451C4" w:rsidP="006F5AC7">
      <w:pPr>
        <w:rPr>
          <w:rFonts w:ascii="Times New Roman" w:hAnsi="Times New Roman"/>
          <w:sz w:val="20"/>
          <w:szCs w:val="20"/>
        </w:rPr>
      </w:pPr>
    </w:p>
    <w:p w14:paraId="34417679" w14:textId="1F99B8E7" w:rsidR="003451C4" w:rsidRDefault="003451C4" w:rsidP="006F5AC7">
      <w:pPr>
        <w:jc w:val="center"/>
        <w:rPr>
          <w:rFonts w:ascii="Times New Roman" w:hAnsi="Times New Roman"/>
          <w:sz w:val="20"/>
          <w:szCs w:val="20"/>
        </w:rPr>
      </w:pPr>
      <w:r>
        <w:rPr>
          <w:noProof/>
        </w:rPr>
        <w:drawing>
          <wp:inline distT="0" distB="0" distL="0" distR="0" wp14:anchorId="4C48F923" wp14:editId="7C7E97FD">
            <wp:extent cx="1885950" cy="15087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1430 BM.bm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89760" cy="1511808"/>
                    </a:xfrm>
                    <a:prstGeom prst="rect">
                      <a:avLst/>
                    </a:prstGeom>
                  </pic:spPr>
                </pic:pic>
              </a:graphicData>
            </a:graphic>
          </wp:inline>
        </w:drawing>
      </w:r>
    </w:p>
    <w:p w14:paraId="67573049" w14:textId="01454C83" w:rsidR="003451C4" w:rsidRDefault="003451C4" w:rsidP="006F5AC7">
      <w:pPr>
        <w:jc w:val="center"/>
        <w:rPr>
          <w:rFonts w:ascii="Times New Roman" w:hAnsi="Times New Roman"/>
          <w:sz w:val="20"/>
          <w:szCs w:val="20"/>
        </w:rPr>
      </w:pPr>
      <w:r>
        <w:rPr>
          <w:rFonts w:ascii="Times New Roman" w:hAnsi="Times New Roman"/>
          <w:sz w:val="20"/>
          <w:szCs w:val="20"/>
        </w:rPr>
        <w:t>(a)</w:t>
      </w:r>
    </w:p>
    <w:p w14:paraId="7424CCEC" w14:textId="3F0E67AA" w:rsidR="003451C4" w:rsidRDefault="003451C4" w:rsidP="006F5AC7">
      <w:pPr>
        <w:jc w:val="center"/>
        <w:rPr>
          <w:rFonts w:ascii="Times New Roman" w:hAnsi="Times New Roman"/>
          <w:sz w:val="20"/>
          <w:szCs w:val="20"/>
        </w:rPr>
      </w:pPr>
      <w:r>
        <w:rPr>
          <w:noProof/>
        </w:rPr>
        <w:drawing>
          <wp:inline distT="0" distB="0" distL="0" distR="0" wp14:anchorId="672A2A3B" wp14:editId="1A62100C">
            <wp:extent cx="1943100" cy="1554480"/>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1623 BM.bmp"/>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50335" cy="1560268"/>
                    </a:xfrm>
                    <a:prstGeom prst="rect">
                      <a:avLst/>
                    </a:prstGeom>
                  </pic:spPr>
                </pic:pic>
              </a:graphicData>
            </a:graphic>
          </wp:inline>
        </w:drawing>
      </w:r>
    </w:p>
    <w:p w14:paraId="26ABAD4A" w14:textId="1832FDB9" w:rsidR="003451C4" w:rsidRDefault="003451C4" w:rsidP="006F5AC7">
      <w:pPr>
        <w:jc w:val="center"/>
        <w:rPr>
          <w:rFonts w:ascii="Times New Roman" w:hAnsi="Times New Roman"/>
          <w:sz w:val="20"/>
          <w:szCs w:val="20"/>
        </w:rPr>
      </w:pPr>
      <w:r>
        <w:rPr>
          <w:rFonts w:ascii="Times New Roman" w:hAnsi="Times New Roman"/>
          <w:sz w:val="20"/>
          <w:szCs w:val="20"/>
        </w:rPr>
        <w:t>(b)</w:t>
      </w:r>
    </w:p>
    <w:p w14:paraId="773C5F58" w14:textId="12540599" w:rsidR="003451C4" w:rsidRDefault="003451C4" w:rsidP="006F5AC7">
      <w:pPr>
        <w:jc w:val="center"/>
        <w:rPr>
          <w:rFonts w:ascii="Times New Roman" w:hAnsi="Times New Roman"/>
          <w:sz w:val="20"/>
          <w:szCs w:val="20"/>
        </w:rPr>
      </w:pPr>
      <w:r>
        <w:rPr>
          <w:noProof/>
        </w:rPr>
        <w:drawing>
          <wp:inline distT="0" distB="0" distL="0" distR="0" wp14:anchorId="5A5641A1" wp14:editId="0A73AA2C">
            <wp:extent cx="1924050" cy="1539240"/>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1894 BM.bmp"/>
                    <pic:cNvPicPr/>
                  </pic:nvPicPr>
                  <pic:blipFill>
                    <a:blip r:embed="rId30" cstate="print">
                      <a:extLst>
                        <a:ext uri="{28A0092B-C50C-407E-A947-70E740481C1C}">
                          <a14:useLocalDpi xmlns:a14="http://schemas.microsoft.com/office/drawing/2010/main" val="0"/>
                        </a:ext>
                      </a:extLst>
                    </a:blip>
                    <a:stretch>
                      <a:fillRect/>
                    </a:stretch>
                  </pic:blipFill>
                  <pic:spPr>
                    <a:xfrm rot="10800000" flipH="1" flipV="1">
                      <a:off x="0" y="0"/>
                      <a:ext cx="1930155" cy="1544124"/>
                    </a:xfrm>
                    <a:prstGeom prst="rect">
                      <a:avLst/>
                    </a:prstGeom>
                  </pic:spPr>
                </pic:pic>
              </a:graphicData>
            </a:graphic>
          </wp:inline>
        </w:drawing>
      </w:r>
    </w:p>
    <w:p w14:paraId="3C67671E" w14:textId="7AB4CDEB" w:rsidR="003451C4" w:rsidRDefault="003451C4" w:rsidP="006F5AC7">
      <w:pPr>
        <w:jc w:val="center"/>
        <w:rPr>
          <w:rFonts w:ascii="Times New Roman" w:hAnsi="Times New Roman"/>
          <w:sz w:val="20"/>
          <w:szCs w:val="20"/>
        </w:rPr>
      </w:pPr>
      <w:r>
        <w:rPr>
          <w:rFonts w:ascii="Times New Roman" w:hAnsi="Times New Roman"/>
          <w:sz w:val="20"/>
          <w:szCs w:val="20"/>
        </w:rPr>
        <w:t>(c)</w:t>
      </w:r>
    </w:p>
    <w:p w14:paraId="10120F13" w14:textId="18CFA005" w:rsidR="003451C4" w:rsidRDefault="003451C4" w:rsidP="006F5AC7">
      <w:pPr>
        <w:jc w:val="center"/>
        <w:rPr>
          <w:rFonts w:ascii="Times New Roman" w:hAnsi="Times New Roman"/>
          <w:sz w:val="20"/>
          <w:szCs w:val="20"/>
        </w:rPr>
      </w:pPr>
      <w:r>
        <w:rPr>
          <w:rFonts w:ascii="Times New Roman" w:hAnsi="Times New Roman"/>
          <w:sz w:val="20"/>
          <w:szCs w:val="20"/>
        </w:rPr>
        <w:t xml:space="preserve">Gambar 11. Perbandingan Struktur Mikro pada </w:t>
      </w:r>
      <w:r>
        <w:rPr>
          <w:rFonts w:ascii="Times New Roman" w:hAnsi="Times New Roman"/>
          <w:i/>
          <w:iCs/>
          <w:sz w:val="20"/>
          <w:szCs w:val="20"/>
        </w:rPr>
        <w:t xml:space="preserve">Weld Metal </w:t>
      </w:r>
      <w:r>
        <w:rPr>
          <w:rFonts w:ascii="Times New Roman" w:hAnsi="Times New Roman"/>
          <w:sz w:val="20"/>
          <w:szCs w:val="20"/>
        </w:rPr>
        <w:t xml:space="preserve"> Hasil (a) PWHT1; (b) PWHT2; dan (c) PWHT3</w:t>
      </w:r>
    </w:p>
    <w:p w14:paraId="054C9873" w14:textId="703A98C2" w:rsidR="003451C4" w:rsidRDefault="003451C4" w:rsidP="006F5AC7">
      <w:pPr>
        <w:jc w:val="center"/>
        <w:rPr>
          <w:rFonts w:ascii="Times New Roman" w:hAnsi="Times New Roman"/>
          <w:sz w:val="20"/>
          <w:szCs w:val="20"/>
        </w:rPr>
      </w:pPr>
    </w:p>
    <w:p w14:paraId="13034C7B" w14:textId="4F8EB4BF" w:rsidR="003451C4" w:rsidRDefault="003451C4" w:rsidP="006F5AC7">
      <w:pPr>
        <w:rPr>
          <w:rFonts w:ascii="Times New Roman" w:hAnsi="Times New Roman"/>
          <w:sz w:val="20"/>
          <w:szCs w:val="20"/>
        </w:rPr>
      </w:pPr>
      <w:r>
        <w:rPr>
          <w:rFonts w:ascii="Times New Roman" w:hAnsi="Times New Roman"/>
          <w:sz w:val="20"/>
          <w:szCs w:val="20"/>
        </w:rPr>
        <w:tab/>
      </w:r>
      <w:r w:rsidRPr="003451C4">
        <w:rPr>
          <w:rFonts w:ascii="Times New Roman" w:hAnsi="Times New Roman"/>
          <w:sz w:val="20"/>
          <w:szCs w:val="20"/>
        </w:rPr>
        <w:t xml:space="preserve">Perlakuan panas </w:t>
      </w:r>
      <w:r w:rsidRPr="003451C4">
        <w:rPr>
          <w:rFonts w:ascii="Times New Roman" w:hAnsi="Times New Roman"/>
          <w:i/>
          <w:iCs/>
          <w:sz w:val="20"/>
          <w:szCs w:val="20"/>
        </w:rPr>
        <w:t xml:space="preserve">normalizing </w:t>
      </w:r>
      <w:r w:rsidRPr="003451C4">
        <w:rPr>
          <w:rFonts w:ascii="Times New Roman" w:hAnsi="Times New Roman"/>
          <w:sz w:val="20"/>
          <w:szCs w:val="20"/>
        </w:rPr>
        <w:t>adalah proses pemanasan baja diatas suhu A</w:t>
      </w:r>
      <w:r w:rsidRPr="003451C4">
        <w:rPr>
          <w:rFonts w:ascii="Times New Roman" w:hAnsi="Times New Roman"/>
          <w:sz w:val="20"/>
          <w:szCs w:val="20"/>
          <w:vertAlign w:val="subscript"/>
        </w:rPr>
        <w:t xml:space="preserve">3 </w:t>
      </w:r>
      <w:r w:rsidRPr="003451C4">
        <w:rPr>
          <w:rFonts w:ascii="Times New Roman" w:hAnsi="Times New Roman"/>
          <w:sz w:val="20"/>
          <w:szCs w:val="20"/>
        </w:rPr>
        <w:t xml:space="preserve">dalam hal ini suhu yang digunakan untuk mencapai fase austenisasi adalah PWHT1, PWHT2, dan PWHT3. menurut </w:t>
      </w:r>
      <w:r w:rsidR="006F5AC7">
        <w:rPr>
          <w:rFonts w:ascii="Times New Roman" w:hAnsi="Times New Roman"/>
          <w:sz w:val="20"/>
          <w:szCs w:val="20"/>
        </w:rPr>
        <w:t>[2]</w:t>
      </w:r>
      <w:r w:rsidRPr="003451C4">
        <w:rPr>
          <w:rFonts w:ascii="Times New Roman" w:hAnsi="Times New Roman"/>
          <w:sz w:val="20"/>
          <w:szCs w:val="20"/>
        </w:rPr>
        <w:t xml:space="preserve"> Pendinginan dengan lambat diudara akan mengakibatkan </w:t>
      </w:r>
      <w:r w:rsidRPr="003451C4">
        <w:rPr>
          <w:rFonts w:ascii="Times New Roman" w:hAnsi="Times New Roman"/>
          <w:i/>
          <w:iCs/>
          <w:sz w:val="20"/>
          <w:szCs w:val="20"/>
        </w:rPr>
        <w:t xml:space="preserve">austenite </w:t>
      </w:r>
      <w:r w:rsidRPr="003451C4">
        <w:rPr>
          <w:rFonts w:ascii="Times New Roman" w:hAnsi="Times New Roman"/>
          <w:sz w:val="20"/>
          <w:szCs w:val="20"/>
        </w:rPr>
        <w:t xml:space="preserve">terdekomposisi menjadi ferit dan perlit. Sedangkan menurut </w:t>
      </w:r>
      <w:r w:rsidR="006F5AC7">
        <w:rPr>
          <w:rFonts w:ascii="Times New Roman" w:hAnsi="Times New Roman"/>
          <w:sz w:val="20"/>
          <w:szCs w:val="20"/>
        </w:rPr>
        <w:t>[4]</w:t>
      </w:r>
      <w:r w:rsidRPr="003451C4">
        <w:rPr>
          <w:rFonts w:ascii="Times New Roman" w:hAnsi="Times New Roman"/>
          <w:sz w:val="20"/>
          <w:szCs w:val="20"/>
        </w:rPr>
        <w:t xml:space="preserve"> dalam bukunya yang berjudul </w:t>
      </w:r>
      <w:r w:rsidRPr="003451C4">
        <w:rPr>
          <w:rFonts w:ascii="Times New Roman" w:hAnsi="Times New Roman"/>
          <w:i/>
          <w:iCs/>
          <w:sz w:val="20"/>
          <w:szCs w:val="20"/>
        </w:rPr>
        <w:t xml:space="preserve">Matherials Characterization Chapter </w:t>
      </w:r>
      <w:r w:rsidRPr="003451C4">
        <w:rPr>
          <w:rFonts w:ascii="Times New Roman" w:hAnsi="Times New Roman"/>
          <w:sz w:val="20"/>
          <w:szCs w:val="20"/>
        </w:rPr>
        <w:t xml:space="preserve">8 menyebutkan bahwa ketika baja didinginkan lebih lambat, struktur mikro yang diperoleh sesuai dengan perlakuan panas normalisasi, yaitu area ferit dan perlit poligonal dengan ukuran butir lebih besar dari </w:t>
      </w:r>
      <w:r w:rsidRPr="003451C4">
        <w:rPr>
          <w:rFonts w:ascii="Times New Roman" w:hAnsi="Times New Roman"/>
          <w:i/>
          <w:iCs/>
          <w:sz w:val="20"/>
          <w:szCs w:val="20"/>
        </w:rPr>
        <w:t>raw material</w:t>
      </w:r>
      <w:r w:rsidRPr="003451C4">
        <w:rPr>
          <w:rFonts w:ascii="Times New Roman" w:hAnsi="Times New Roman"/>
          <w:sz w:val="20"/>
          <w:szCs w:val="20"/>
        </w:rPr>
        <w:t>.</w:t>
      </w:r>
    </w:p>
    <w:p w14:paraId="6CDEC7B7" w14:textId="3A7247C6" w:rsidR="003451C4" w:rsidRDefault="003451C4" w:rsidP="006F5AC7">
      <w:pPr>
        <w:ind w:firstLine="720"/>
        <w:rPr>
          <w:rFonts w:ascii="Times New Roman" w:eastAsiaTheme="minorHAnsi" w:hAnsi="Times New Roman"/>
          <w:sz w:val="20"/>
          <w:szCs w:val="28"/>
          <w:lang w:val="en-ID"/>
        </w:rPr>
      </w:pPr>
      <w:r w:rsidRPr="003451C4">
        <w:rPr>
          <w:rFonts w:ascii="Times New Roman" w:hAnsi="Times New Roman"/>
          <w:sz w:val="20"/>
          <w:szCs w:val="28"/>
        </w:rPr>
        <w:t xml:space="preserve">Pada seluruh lasan tidak ditemukannya martensit sehingga memenuhi </w:t>
      </w:r>
      <w:r w:rsidRPr="003451C4">
        <w:rPr>
          <w:rFonts w:ascii="Times New Roman" w:hAnsi="Times New Roman"/>
          <w:i/>
          <w:iCs/>
          <w:sz w:val="20"/>
          <w:szCs w:val="28"/>
        </w:rPr>
        <w:t>acceptance criteria</w:t>
      </w:r>
      <w:r w:rsidRPr="003451C4">
        <w:rPr>
          <w:rFonts w:ascii="Times New Roman" w:hAnsi="Times New Roman"/>
          <w:sz w:val="20"/>
          <w:szCs w:val="28"/>
        </w:rPr>
        <w:t xml:space="preserve"> </w:t>
      </w:r>
      <w:r w:rsidRPr="003451C4">
        <w:rPr>
          <w:rFonts w:ascii="Times New Roman" w:hAnsi="Times New Roman"/>
          <w:sz w:val="20"/>
          <w:szCs w:val="28"/>
        </w:rPr>
        <w:lastRenderedPageBreak/>
        <w:t xml:space="preserve">yang ditentukan oleh API </w:t>
      </w:r>
      <w:r w:rsidRPr="003451C4">
        <w:rPr>
          <w:rFonts w:ascii="Times New Roman" w:hAnsi="Times New Roman"/>
          <w:i/>
          <w:iCs/>
          <w:sz w:val="20"/>
          <w:szCs w:val="28"/>
        </w:rPr>
        <w:t xml:space="preserve">specification </w:t>
      </w:r>
      <w:r w:rsidRPr="003451C4">
        <w:rPr>
          <w:rFonts w:ascii="Times New Roman" w:hAnsi="Times New Roman"/>
          <w:sz w:val="20"/>
          <w:szCs w:val="28"/>
        </w:rPr>
        <w:t xml:space="preserve">5L. Sehingga dapat disimpulkan bahwa </w:t>
      </w:r>
      <w:r w:rsidRPr="003451C4">
        <w:rPr>
          <w:rFonts w:ascii="Times New Roman" w:eastAsiaTheme="minorHAnsi" w:hAnsi="Times New Roman"/>
          <w:sz w:val="20"/>
          <w:szCs w:val="28"/>
          <w:lang w:val="en-ID"/>
        </w:rPr>
        <w:t xml:space="preserve">tidak terjadi perubahan struktur mikro pada daerah las, HAZ dan logam induk akan tetapi terjadi pengasaran butir dan hilangnya orientasi butir pada ferit dan perlit. Tahap ini, juga mengalami </w:t>
      </w:r>
      <w:r w:rsidRPr="003451C4">
        <w:rPr>
          <w:rFonts w:ascii="Times New Roman" w:eastAsiaTheme="minorHAnsi" w:hAnsi="Times New Roman"/>
          <w:i/>
          <w:iCs/>
          <w:sz w:val="20"/>
          <w:szCs w:val="28"/>
          <w:lang w:val="en-ID"/>
        </w:rPr>
        <w:t>spheroidizing</w:t>
      </w:r>
      <w:r w:rsidRPr="003451C4">
        <w:rPr>
          <w:rFonts w:ascii="Times New Roman" w:eastAsiaTheme="minorHAnsi" w:hAnsi="Times New Roman"/>
          <w:sz w:val="20"/>
          <w:szCs w:val="28"/>
          <w:lang w:val="en-ID"/>
        </w:rPr>
        <w:t xml:space="preserve"> yaitu penggabungan fasa Fe</w:t>
      </w:r>
      <w:r w:rsidRPr="003451C4">
        <w:rPr>
          <w:rFonts w:ascii="Times New Roman" w:eastAsiaTheme="minorHAnsi" w:hAnsi="Times New Roman"/>
          <w:sz w:val="20"/>
          <w:szCs w:val="28"/>
          <w:vertAlign w:val="subscript"/>
          <w:lang w:val="en-ID"/>
        </w:rPr>
        <w:t>3</w:t>
      </w:r>
      <w:r w:rsidRPr="003451C4">
        <w:rPr>
          <w:rFonts w:ascii="Times New Roman" w:eastAsiaTheme="minorHAnsi" w:hAnsi="Times New Roman"/>
          <w:sz w:val="20"/>
          <w:szCs w:val="28"/>
          <w:lang w:val="en-ID"/>
        </w:rPr>
        <w:t xml:space="preserve">C membentuk partikel bulat diikuti proses pelunakan </w:t>
      </w:r>
      <w:r w:rsidR="006F5AC7">
        <w:rPr>
          <w:rFonts w:ascii="Times New Roman" w:eastAsiaTheme="minorHAnsi" w:hAnsi="Times New Roman"/>
          <w:sz w:val="20"/>
          <w:szCs w:val="28"/>
          <w:lang w:val="en-ID"/>
        </w:rPr>
        <w:t>[6]</w:t>
      </w:r>
    </w:p>
    <w:p w14:paraId="6755315E" w14:textId="4997D8FA" w:rsidR="00256B93" w:rsidRDefault="00256B93" w:rsidP="006F5AC7">
      <w:pPr>
        <w:ind w:firstLine="720"/>
        <w:rPr>
          <w:rFonts w:ascii="Times New Roman" w:hAnsi="Times New Roman"/>
          <w:sz w:val="22"/>
          <w:szCs w:val="22"/>
        </w:rPr>
      </w:pPr>
    </w:p>
    <w:p w14:paraId="3F5A5026" w14:textId="06C1A311" w:rsidR="00256B93" w:rsidRPr="00256B93" w:rsidRDefault="00256B93" w:rsidP="006F5AC7">
      <w:pPr>
        <w:pStyle w:val="Heading2"/>
        <w:rPr>
          <w:rFonts w:ascii="Times New Roman" w:hAnsi="Times New Roman" w:cs="Times New Roman"/>
          <w:sz w:val="20"/>
          <w:szCs w:val="20"/>
        </w:rPr>
      </w:pPr>
      <w:r>
        <w:rPr>
          <w:rFonts w:ascii="Times New Roman" w:hAnsi="Times New Roman" w:cs="Times New Roman"/>
          <w:sz w:val="20"/>
          <w:szCs w:val="20"/>
        </w:rPr>
        <w:t>4. KESIMPULAN</w:t>
      </w:r>
    </w:p>
    <w:p w14:paraId="616BBB8C" w14:textId="7AD711C9" w:rsidR="00256B93" w:rsidRDefault="00223DFB" w:rsidP="006F5AC7">
      <w:pPr>
        <w:ind w:firstLine="720"/>
        <w:rPr>
          <w:rFonts w:ascii="Times New Roman" w:hAnsi="Times New Roman"/>
          <w:sz w:val="20"/>
          <w:szCs w:val="20"/>
        </w:rPr>
      </w:pPr>
      <w:r w:rsidRPr="00223DFB">
        <w:rPr>
          <w:rFonts w:ascii="Times New Roman" w:hAnsi="Times New Roman"/>
          <w:sz w:val="20"/>
          <w:szCs w:val="20"/>
        </w:rPr>
        <w:t xml:space="preserve">Hasil pengujian </w:t>
      </w:r>
      <w:r w:rsidRPr="00223DFB">
        <w:rPr>
          <w:rFonts w:ascii="Times New Roman" w:hAnsi="Times New Roman"/>
          <w:i/>
          <w:iCs/>
          <w:sz w:val="20"/>
          <w:szCs w:val="20"/>
        </w:rPr>
        <w:t xml:space="preserve">hardness </w:t>
      </w:r>
      <w:r w:rsidRPr="00223DFB">
        <w:rPr>
          <w:rFonts w:ascii="Times New Roman" w:hAnsi="Times New Roman"/>
          <w:sz w:val="20"/>
          <w:szCs w:val="20"/>
        </w:rPr>
        <w:t xml:space="preserve">pada daerah </w:t>
      </w:r>
      <w:r w:rsidRPr="00223DFB">
        <w:rPr>
          <w:rFonts w:ascii="Times New Roman" w:hAnsi="Times New Roman"/>
          <w:i/>
          <w:iCs/>
          <w:sz w:val="20"/>
          <w:szCs w:val="20"/>
        </w:rPr>
        <w:t>base metal</w:t>
      </w:r>
      <w:r w:rsidRPr="00223DFB">
        <w:rPr>
          <w:rFonts w:ascii="Times New Roman" w:hAnsi="Times New Roman"/>
          <w:sz w:val="20"/>
          <w:szCs w:val="20"/>
        </w:rPr>
        <w:t xml:space="preserve">, HAZ, dan </w:t>
      </w:r>
      <w:r w:rsidRPr="00223DFB">
        <w:rPr>
          <w:rFonts w:ascii="Times New Roman" w:hAnsi="Times New Roman"/>
          <w:i/>
          <w:iCs/>
          <w:sz w:val="20"/>
          <w:szCs w:val="20"/>
        </w:rPr>
        <w:t xml:space="preserve">weld metal </w:t>
      </w:r>
      <w:r w:rsidRPr="00223DFB">
        <w:rPr>
          <w:rFonts w:ascii="Times New Roman" w:hAnsi="Times New Roman"/>
          <w:sz w:val="20"/>
          <w:szCs w:val="20"/>
        </w:rPr>
        <w:t xml:space="preserve"> didapatkan bahwa variasi pada </w:t>
      </w:r>
      <w:r w:rsidRPr="00223DFB">
        <w:rPr>
          <w:rFonts w:ascii="Times New Roman" w:hAnsi="Times New Roman"/>
          <w:i/>
          <w:iCs/>
          <w:sz w:val="20"/>
          <w:szCs w:val="20"/>
        </w:rPr>
        <w:t xml:space="preserve">temperature </w:t>
      </w:r>
      <w:r w:rsidRPr="00223DFB">
        <w:rPr>
          <w:rFonts w:ascii="Times New Roman" w:hAnsi="Times New Roman"/>
          <w:sz w:val="20"/>
          <w:szCs w:val="20"/>
        </w:rPr>
        <w:t>PWHT1, PWHT2, dan PWHT3</w:t>
      </w:r>
      <w:r w:rsidRPr="00223DFB">
        <w:rPr>
          <w:sz w:val="20"/>
          <w:szCs w:val="20"/>
        </w:rPr>
        <w:t xml:space="preserve"> </w:t>
      </w:r>
      <w:r w:rsidRPr="00223DFB">
        <w:rPr>
          <w:rFonts w:ascii="Times New Roman" w:hAnsi="Times New Roman"/>
          <w:sz w:val="20"/>
          <w:szCs w:val="20"/>
        </w:rPr>
        <w:t>relatif seragam</w:t>
      </w:r>
      <w:r>
        <w:rPr>
          <w:rFonts w:ascii="Times New Roman" w:hAnsi="Times New Roman"/>
          <w:sz w:val="20"/>
          <w:szCs w:val="20"/>
        </w:rPr>
        <w:t xml:space="preserve">. </w:t>
      </w:r>
      <w:r w:rsidRPr="00223DFB">
        <w:rPr>
          <w:rFonts w:ascii="Times New Roman" w:eastAsiaTheme="minorEastAsia" w:hAnsi="Times New Roman"/>
          <w:color w:val="000000" w:themeColor="text1"/>
          <w:sz w:val="20"/>
          <w:szCs w:val="20"/>
          <w:lang w:val="en-US"/>
        </w:rPr>
        <w:t xml:space="preserve">Dari data pengujian kekerasan untuk daerah base metal, HAZ, dan weld metal yang memiliki selisih terbesar terlihat di daerah HAZ dengan selisih 4 </w:t>
      </w:r>
      <w:r w:rsidRPr="00223DFB">
        <w:rPr>
          <w:rFonts w:ascii="Times New Roman" w:hAnsi="Times New Roman"/>
          <w:sz w:val="20"/>
          <w:szCs w:val="20"/>
        </w:rPr>
        <w:t>kgf/mm</w:t>
      </w:r>
      <w:r w:rsidRPr="00223DFB">
        <w:rPr>
          <w:rFonts w:ascii="Times New Roman" w:hAnsi="Times New Roman"/>
          <w:sz w:val="20"/>
          <w:szCs w:val="20"/>
          <w:vertAlign w:val="superscript"/>
        </w:rPr>
        <w:t>2</w:t>
      </w:r>
      <w:r w:rsidRPr="00223DFB">
        <w:rPr>
          <w:rFonts w:ascii="Times New Roman" w:eastAsiaTheme="minorEastAsia" w:hAnsi="Times New Roman"/>
          <w:color w:val="000000" w:themeColor="text1"/>
          <w:sz w:val="20"/>
          <w:szCs w:val="20"/>
          <w:lang w:val="en-US"/>
        </w:rPr>
        <w:t>. Selisih ini terjadi pada spesimen uji dengan parameter suhu PWHT1 dan parameter suhu PWHT2</w:t>
      </w:r>
      <w:r>
        <w:rPr>
          <w:rFonts w:ascii="Times New Roman" w:eastAsiaTheme="minorEastAsia" w:hAnsi="Times New Roman"/>
          <w:color w:val="000000" w:themeColor="text1"/>
          <w:sz w:val="20"/>
          <w:szCs w:val="20"/>
          <w:lang w:val="en-US"/>
        </w:rPr>
        <w:t xml:space="preserve">. </w:t>
      </w:r>
      <w:r w:rsidR="00DD6C1C">
        <w:rPr>
          <w:rFonts w:ascii="Times New Roman" w:eastAsiaTheme="minorEastAsia" w:hAnsi="Times New Roman"/>
          <w:color w:val="000000" w:themeColor="text1"/>
          <w:sz w:val="20"/>
          <w:szCs w:val="20"/>
          <w:lang w:val="en-US"/>
        </w:rPr>
        <w:t>Sedangkan d</w:t>
      </w:r>
      <w:r>
        <w:rPr>
          <w:rFonts w:ascii="Times New Roman" w:eastAsiaTheme="minorEastAsia" w:hAnsi="Times New Roman"/>
          <w:color w:val="000000" w:themeColor="text1"/>
          <w:sz w:val="20"/>
          <w:szCs w:val="20"/>
          <w:lang w:val="en-US"/>
        </w:rPr>
        <w:t>ari pengamatan uji makro</w:t>
      </w:r>
      <w:r w:rsidR="00DD6C1C">
        <w:rPr>
          <w:rFonts w:ascii="Times New Roman" w:eastAsiaTheme="minorEastAsia" w:hAnsi="Times New Roman"/>
          <w:color w:val="000000" w:themeColor="text1"/>
          <w:sz w:val="20"/>
          <w:szCs w:val="20"/>
          <w:lang w:val="en-US"/>
        </w:rPr>
        <w:t>,</w:t>
      </w:r>
      <w:r>
        <w:rPr>
          <w:rFonts w:ascii="Times New Roman" w:eastAsiaTheme="minorEastAsia" w:hAnsi="Times New Roman"/>
          <w:color w:val="000000" w:themeColor="text1"/>
          <w:sz w:val="20"/>
          <w:szCs w:val="20"/>
          <w:lang w:val="en-US"/>
        </w:rPr>
        <w:t xml:space="preserve"> </w:t>
      </w:r>
      <w:r w:rsidRPr="00223DFB">
        <w:rPr>
          <w:rFonts w:ascii="Times New Roman" w:hAnsi="Times New Roman"/>
          <w:sz w:val="20"/>
          <w:szCs w:val="20"/>
        </w:rPr>
        <w:t>dapat disimpulkan bahwa lebar daerah HAZ yang diperluas semakin meningkat seiring meningkatnya parameter suhu pada PWHT</w:t>
      </w:r>
      <w:r>
        <w:rPr>
          <w:rFonts w:ascii="Times New Roman" w:hAnsi="Times New Roman"/>
          <w:sz w:val="20"/>
          <w:szCs w:val="20"/>
        </w:rPr>
        <w:t xml:space="preserve">. Sedangkan dari hasil pengamatan uji mikro, </w:t>
      </w:r>
      <w:r w:rsidRPr="00223DFB">
        <w:rPr>
          <w:rFonts w:ascii="Times New Roman" w:hAnsi="Times New Roman"/>
          <w:sz w:val="20"/>
          <w:szCs w:val="20"/>
        </w:rPr>
        <w:t xml:space="preserve">Struktur fasa yang muncul pada daerah HAZ dan </w:t>
      </w:r>
      <w:r w:rsidRPr="00223DFB">
        <w:rPr>
          <w:rFonts w:ascii="Times New Roman" w:hAnsi="Times New Roman"/>
          <w:i/>
          <w:iCs/>
          <w:sz w:val="20"/>
          <w:szCs w:val="20"/>
        </w:rPr>
        <w:t>centre weld</w:t>
      </w:r>
      <w:r w:rsidRPr="00223DFB">
        <w:rPr>
          <w:rFonts w:ascii="Times New Roman" w:hAnsi="Times New Roman"/>
          <w:sz w:val="20"/>
          <w:szCs w:val="20"/>
        </w:rPr>
        <w:t xml:space="preserve"> lebih halus dan struktur ferit lebih mendominasi dibanding struktur perlit namun tidak sebanyak pada daerah </w:t>
      </w:r>
      <w:r w:rsidRPr="00223DFB">
        <w:rPr>
          <w:rFonts w:ascii="Times New Roman" w:hAnsi="Times New Roman"/>
          <w:i/>
          <w:iCs/>
          <w:sz w:val="20"/>
          <w:szCs w:val="20"/>
        </w:rPr>
        <w:t>base metal</w:t>
      </w:r>
      <w:r w:rsidRPr="00223DFB">
        <w:rPr>
          <w:rFonts w:ascii="Times New Roman" w:hAnsi="Times New Roman"/>
          <w:sz w:val="20"/>
          <w:szCs w:val="20"/>
        </w:rPr>
        <w:t>. Pada seluruh lasan tidak ditemukannya martensit sehingga dapat disimpulkan bahwa PWHT dengan parameter suhu PWHT1, PWHT2, dan PWHT3</w:t>
      </w:r>
      <w:r w:rsidRPr="00223DFB">
        <w:rPr>
          <w:sz w:val="20"/>
          <w:szCs w:val="20"/>
        </w:rPr>
        <w:t xml:space="preserve"> </w:t>
      </w:r>
      <w:r w:rsidRPr="00223DFB">
        <w:rPr>
          <w:rFonts w:ascii="Times New Roman" w:hAnsi="Times New Roman"/>
          <w:sz w:val="20"/>
          <w:szCs w:val="20"/>
        </w:rPr>
        <w:t xml:space="preserve">memenuhi </w:t>
      </w:r>
      <w:r w:rsidRPr="00223DFB">
        <w:rPr>
          <w:rFonts w:ascii="Times New Roman" w:hAnsi="Times New Roman"/>
          <w:i/>
          <w:iCs/>
          <w:sz w:val="20"/>
          <w:szCs w:val="20"/>
        </w:rPr>
        <w:t>acceptance criteria</w:t>
      </w:r>
      <w:r w:rsidRPr="00223DFB">
        <w:rPr>
          <w:rFonts w:ascii="Times New Roman" w:hAnsi="Times New Roman"/>
          <w:sz w:val="20"/>
          <w:szCs w:val="20"/>
        </w:rPr>
        <w:t xml:space="preserve"> yang ditentukan oleh API </w:t>
      </w:r>
      <w:r w:rsidRPr="00223DFB">
        <w:rPr>
          <w:rFonts w:ascii="Times New Roman" w:hAnsi="Times New Roman"/>
          <w:i/>
          <w:iCs/>
          <w:sz w:val="20"/>
          <w:szCs w:val="20"/>
        </w:rPr>
        <w:t>specification</w:t>
      </w:r>
      <w:r w:rsidRPr="00223DFB">
        <w:rPr>
          <w:rFonts w:ascii="Times New Roman" w:hAnsi="Times New Roman"/>
          <w:sz w:val="20"/>
          <w:szCs w:val="20"/>
        </w:rPr>
        <w:t xml:space="preserve"> 5L.</w:t>
      </w:r>
    </w:p>
    <w:p w14:paraId="4B7CE0E6" w14:textId="10CCC554" w:rsidR="00223DFB" w:rsidRDefault="00223DFB" w:rsidP="006F5AC7">
      <w:pPr>
        <w:ind w:firstLine="720"/>
        <w:rPr>
          <w:rFonts w:ascii="Times New Roman" w:hAnsi="Times New Roman"/>
          <w:sz w:val="20"/>
          <w:szCs w:val="20"/>
        </w:rPr>
      </w:pPr>
    </w:p>
    <w:p w14:paraId="28FDF424" w14:textId="4D0CFB26" w:rsidR="00223DFB" w:rsidRPr="00256B93" w:rsidRDefault="003B2A3E" w:rsidP="006F5AC7">
      <w:pPr>
        <w:pStyle w:val="Heading2"/>
        <w:rPr>
          <w:rFonts w:ascii="Times New Roman" w:hAnsi="Times New Roman" w:cs="Times New Roman"/>
          <w:sz w:val="20"/>
          <w:szCs w:val="20"/>
        </w:rPr>
      </w:pPr>
      <w:r>
        <w:rPr>
          <w:rFonts w:ascii="Times New Roman" w:hAnsi="Times New Roman" w:cs="Times New Roman"/>
          <w:sz w:val="20"/>
          <w:szCs w:val="20"/>
        </w:rPr>
        <w:t>5. DAFTAR PUSTAKA</w:t>
      </w:r>
      <w:bookmarkStart w:id="0" w:name="_GoBack"/>
      <w:bookmarkEnd w:id="0"/>
    </w:p>
    <w:p w14:paraId="18786164" w14:textId="77777777" w:rsidR="00223DFB" w:rsidRPr="00A8106B" w:rsidRDefault="00223DFB" w:rsidP="006F5AC7">
      <w:pPr>
        <w:pStyle w:val="BodyText"/>
        <w:spacing w:after="0"/>
        <w:ind w:left="360" w:right="66" w:hanging="360"/>
        <w:rPr>
          <w:sz w:val="18"/>
          <w:szCs w:val="18"/>
        </w:rPr>
      </w:pPr>
      <w:r w:rsidRPr="00A8106B">
        <w:rPr>
          <w:sz w:val="18"/>
          <w:szCs w:val="18"/>
        </w:rPr>
        <w:t xml:space="preserve">[1] </w:t>
      </w:r>
      <w:r w:rsidRPr="00A8106B">
        <w:rPr>
          <w:sz w:val="18"/>
          <w:szCs w:val="18"/>
        </w:rPr>
        <w:tab/>
        <w:t>Nichols,</w:t>
      </w:r>
      <w:r w:rsidRPr="00A8106B">
        <w:rPr>
          <w:spacing w:val="16"/>
          <w:sz w:val="18"/>
          <w:szCs w:val="18"/>
        </w:rPr>
        <w:t xml:space="preserve"> </w:t>
      </w:r>
      <w:r w:rsidRPr="00A8106B">
        <w:rPr>
          <w:sz w:val="18"/>
          <w:szCs w:val="18"/>
        </w:rPr>
        <w:t>R.</w:t>
      </w:r>
      <w:r w:rsidRPr="00A8106B">
        <w:rPr>
          <w:spacing w:val="-16"/>
          <w:sz w:val="18"/>
          <w:szCs w:val="18"/>
        </w:rPr>
        <w:t xml:space="preserve"> </w:t>
      </w:r>
      <w:r w:rsidRPr="00A8106B">
        <w:rPr>
          <w:sz w:val="18"/>
          <w:szCs w:val="18"/>
        </w:rPr>
        <w:t>K., &amp;</w:t>
      </w:r>
      <w:r w:rsidRPr="00A8106B">
        <w:rPr>
          <w:spacing w:val="-6"/>
          <w:sz w:val="18"/>
          <w:szCs w:val="18"/>
        </w:rPr>
        <w:t xml:space="preserve"> </w:t>
      </w:r>
      <w:r w:rsidRPr="00A8106B">
        <w:rPr>
          <w:sz w:val="18"/>
          <w:szCs w:val="18"/>
        </w:rPr>
        <w:t>Corp, T.</w:t>
      </w:r>
      <w:r w:rsidRPr="00A8106B">
        <w:rPr>
          <w:spacing w:val="14"/>
          <w:sz w:val="18"/>
          <w:szCs w:val="18"/>
        </w:rPr>
        <w:t xml:space="preserve"> </w:t>
      </w:r>
      <w:r w:rsidRPr="00A8106B">
        <w:rPr>
          <w:sz w:val="18"/>
          <w:szCs w:val="18"/>
        </w:rPr>
        <w:t>(n.d.).</w:t>
      </w:r>
      <w:r w:rsidRPr="00A8106B">
        <w:rPr>
          <w:spacing w:val="2"/>
          <w:sz w:val="18"/>
          <w:szCs w:val="18"/>
        </w:rPr>
        <w:t xml:space="preserve"> </w:t>
      </w:r>
      <w:r w:rsidRPr="00A8106B">
        <w:rPr>
          <w:sz w:val="18"/>
          <w:szCs w:val="18"/>
        </w:rPr>
        <w:t>COMMON</w:t>
      </w:r>
      <w:r w:rsidRPr="00A8106B">
        <w:rPr>
          <w:spacing w:val="-8"/>
          <w:sz w:val="18"/>
          <w:szCs w:val="18"/>
        </w:rPr>
        <w:t xml:space="preserve"> </w:t>
      </w:r>
      <w:r w:rsidRPr="00A8106B">
        <w:rPr>
          <w:sz w:val="18"/>
          <w:szCs w:val="18"/>
        </w:rPr>
        <w:t>HF</w:t>
      </w:r>
      <w:r w:rsidRPr="00A8106B">
        <w:rPr>
          <w:spacing w:val="-14"/>
          <w:sz w:val="18"/>
          <w:szCs w:val="18"/>
        </w:rPr>
        <w:t xml:space="preserve"> </w:t>
      </w:r>
      <w:r w:rsidRPr="00A8106B">
        <w:rPr>
          <w:sz w:val="18"/>
          <w:szCs w:val="18"/>
        </w:rPr>
        <w:t>By.</w:t>
      </w:r>
      <w:r w:rsidRPr="00A8106B">
        <w:rPr>
          <w:spacing w:val="1"/>
          <w:sz w:val="18"/>
          <w:szCs w:val="18"/>
        </w:rPr>
        <w:t xml:space="preserve"> </w:t>
      </w:r>
      <w:r w:rsidRPr="00A8106B">
        <w:rPr>
          <w:i/>
          <w:sz w:val="18"/>
          <w:szCs w:val="18"/>
        </w:rPr>
        <w:t>Area</w:t>
      </w:r>
      <w:r w:rsidRPr="00A8106B">
        <w:rPr>
          <w:sz w:val="18"/>
          <w:szCs w:val="18"/>
        </w:rPr>
        <w:t>.</w:t>
      </w:r>
    </w:p>
    <w:p w14:paraId="5D3CE708" w14:textId="4397E615" w:rsidR="00223DFB" w:rsidRPr="00A8106B" w:rsidRDefault="00223DFB" w:rsidP="006F5AC7">
      <w:pPr>
        <w:pStyle w:val="BodyText"/>
        <w:spacing w:after="0" w:line="242" w:lineRule="auto"/>
        <w:ind w:left="360" w:right="66" w:hanging="360"/>
        <w:jc w:val="both"/>
        <w:rPr>
          <w:sz w:val="18"/>
          <w:szCs w:val="18"/>
        </w:rPr>
      </w:pPr>
      <w:r w:rsidRPr="00A8106B">
        <w:rPr>
          <w:sz w:val="18"/>
          <w:szCs w:val="18"/>
        </w:rPr>
        <w:t>[2]</w:t>
      </w:r>
      <w:r w:rsidRPr="00A8106B">
        <w:rPr>
          <w:sz w:val="18"/>
          <w:szCs w:val="18"/>
        </w:rPr>
        <w:tab/>
      </w:r>
      <w:r w:rsidR="00E5264B" w:rsidRPr="00E5264B">
        <w:rPr>
          <w:noProof/>
          <w:sz w:val="20"/>
          <w:szCs w:val="20"/>
        </w:rPr>
        <w:t xml:space="preserve">Handoko, B. D.(2017). </w:t>
      </w:r>
      <w:r w:rsidR="00E5264B" w:rsidRPr="00E5264B">
        <w:rPr>
          <w:sz w:val="20"/>
          <w:szCs w:val="20"/>
        </w:rPr>
        <w:t xml:space="preserve">Analisis Pengaruh </w:t>
      </w:r>
      <w:r w:rsidR="00E5264B" w:rsidRPr="00E5264B">
        <w:rPr>
          <w:i/>
          <w:iCs/>
          <w:sz w:val="20"/>
          <w:szCs w:val="20"/>
        </w:rPr>
        <w:t xml:space="preserve">Heat Treatment </w:t>
      </w:r>
      <w:r w:rsidR="00E5264B" w:rsidRPr="00E5264B">
        <w:rPr>
          <w:sz w:val="20"/>
          <w:szCs w:val="20"/>
        </w:rPr>
        <w:t>Terhadap Laju Korosi dan Sifat Mekanis Material Pipa Baja API 5L Grade B di Lingkungan Laut.</w:t>
      </w:r>
    </w:p>
    <w:p w14:paraId="04781678" w14:textId="77777777" w:rsidR="00223DFB" w:rsidRPr="00A8106B" w:rsidRDefault="00223DFB" w:rsidP="006F5AC7">
      <w:pPr>
        <w:ind w:left="362" w:hanging="362"/>
        <w:rPr>
          <w:rFonts w:ascii="Times New Roman" w:hAnsi="Times New Roman"/>
          <w:szCs w:val="18"/>
        </w:rPr>
      </w:pPr>
      <w:r w:rsidRPr="00A8106B">
        <w:rPr>
          <w:rFonts w:ascii="Times New Roman" w:hAnsi="Times New Roman"/>
          <w:szCs w:val="18"/>
        </w:rPr>
        <w:t>[3]</w:t>
      </w:r>
      <w:r w:rsidRPr="00A8106B">
        <w:rPr>
          <w:rFonts w:ascii="Times New Roman" w:hAnsi="Times New Roman"/>
          <w:szCs w:val="18"/>
        </w:rPr>
        <w:tab/>
        <w:t>Pei, Y., Bhadeshia, P. H. K. D. H., &amp; Yan, P. (2011). High frequency induction welding &amp; post-welding heat treatment of steel pipes. Materials Science and</w:t>
      </w:r>
      <w:r w:rsidRPr="00A8106B">
        <w:rPr>
          <w:rFonts w:ascii="Times New Roman" w:hAnsi="Times New Roman"/>
          <w:szCs w:val="18"/>
        </w:rPr>
        <w:tab/>
        <w:t>Engineering, 528(29–30),8492–8499.http://www.msm.cam.ac.uk/</w:t>
      </w:r>
    </w:p>
    <w:p w14:paraId="0E02B70A" w14:textId="77777777" w:rsidR="00223DFB" w:rsidRDefault="00223DFB" w:rsidP="006F5AC7">
      <w:pPr>
        <w:ind w:left="362" w:hanging="2"/>
        <w:rPr>
          <w:rFonts w:ascii="Times New Roman" w:hAnsi="Times New Roman"/>
          <w:szCs w:val="18"/>
        </w:rPr>
      </w:pPr>
      <w:r w:rsidRPr="00A8106B">
        <w:rPr>
          <w:rFonts w:ascii="Times New Roman" w:hAnsi="Times New Roman"/>
          <w:szCs w:val="18"/>
        </w:rPr>
        <w:t>phasetrans/2011/thesis_c.pdf</w:t>
      </w:r>
    </w:p>
    <w:p w14:paraId="1934AC03" w14:textId="77777777" w:rsidR="00223DFB" w:rsidRPr="00A8106B" w:rsidRDefault="00223DFB" w:rsidP="006F5AC7">
      <w:pPr>
        <w:ind w:left="360" w:hanging="360"/>
        <w:rPr>
          <w:rFonts w:ascii="Times New Roman" w:hAnsi="Times New Roman"/>
          <w:szCs w:val="18"/>
        </w:rPr>
      </w:pPr>
      <w:r w:rsidRPr="00A8106B">
        <w:rPr>
          <w:rFonts w:ascii="Times New Roman" w:hAnsi="Times New Roman"/>
          <w:szCs w:val="18"/>
        </w:rPr>
        <w:t>[4]</w:t>
      </w:r>
      <w:r w:rsidRPr="00F376E8">
        <w:t xml:space="preserve"> </w:t>
      </w:r>
      <w:r>
        <w:t xml:space="preserve"> </w:t>
      </w:r>
      <w:r w:rsidRPr="00F376E8">
        <w:rPr>
          <w:rFonts w:ascii="Times New Roman" w:hAnsi="Times New Roman"/>
          <w:szCs w:val="18"/>
        </w:rPr>
        <w:t>Ruben Cuamatzi, Apolinar Albiter,  D. Angeles-Herrera (2019). 3-D Porosity in T-Welded         Connections Repaired by Grinding and Wet Welding.https://www.researchgate.net/publication/283846945_3-D_Porosity_in_T</w:t>
      </w:r>
      <w:r>
        <w:rPr>
          <w:rFonts w:ascii="Times New Roman" w:hAnsi="Times New Roman"/>
          <w:szCs w:val="18"/>
        </w:rPr>
        <w:t xml:space="preserve"> </w:t>
      </w:r>
      <w:r w:rsidRPr="00F376E8">
        <w:rPr>
          <w:rFonts w:ascii="Times New Roman" w:hAnsi="Times New Roman"/>
          <w:szCs w:val="18"/>
        </w:rPr>
        <w:t>Welded_Connections_Repaired_by_Grinding_and_Wet_Weld</w:t>
      </w:r>
    </w:p>
    <w:p w14:paraId="14B7BD78" w14:textId="2F5FC50E" w:rsidR="00223DFB" w:rsidRDefault="00223DFB" w:rsidP="006F5AC7">
      <w:pPr>
        <w:pStyle w:val="BodyText"/>
        <w:spacing w:after="0"/>
        <w:ind w:left="360" w:hangingChars="200" w:hanging="360"/>
        <w:jc w:val="both"/>
        <w:rPr>
          <w:sz w:val="18"/>
          <w:szCs w:val="18"/>
        </w:rPr>
      </w:pPr>
      <w:r w:rsidRPr="00A8106B">
        <w:rPr>
          <w:sz w:val="18"/>
          <w:szCs w:val="18"/>
        </w:rPr>
        <w:t>[</w:t>
      </w:r>
      <w:r>
        <w:rPr>
          <w:sz w:val="18"/>
          <w:szCs w:val="18"/>
        </w:rPr>
        <w:t>5</w:t>
      </w:r>
      <w:r w:rsidRPr="00A8106B">
        <w:rPr>
          <w:sz w:val="18"/>
          <w:szCs w:val="18"/>
        </w:rPr>
        <w:t>]</w:t>
      </w:r>
      <w:r w:rsidRPr="00A8106B">
        <w:rPr>
          <w:sz w:val="18"/>
          <w:szCs w:val="18"/>
        </w:rPr>
        <w:tab/>
        <w:t>American Petroleum Institute. (2018). Line Pipe API Specification 5L. April, 205. https://www.api.org/products-and-services/standards/important-standards- announcements/standard-5l</w:t>
      </w:r>
    </w:p>
    <w:p w14:paraId="0C2141C6" w14:textId="3C2F54B6" w:rsidR="006F5AC7" w:rsidRDefault="006F5AC7" w:rsidP="00AA0CFE">
      <w:pPr>
        <w:pStyle w:val="BodyText"/>
        <w:spacing w:after="0"/>
        <w:ind w:leftChars="36" w:left="425" w:hangingChars="200" w:hanging="360"/>
        <w:jc w:val="both"/>
        <w:rPr>
          <w:sz w:val="18"/>
          <w:szCs w:val="18"/>
        </w:rPr>
      </w:pPr>
      <w:r w:rsidRPr="00A8106B">
        <w:rPr>
          <w:sz w:val="18"/>
          <w:szCs w:val="18"/>
        </w:rPr>
        <w:t>[</w:t>
      </w:r>
      <w:r>
        <w:rPr>
          <w:sz w:val="18"/>
          <w:szCs w:val="18"/>
        </w:rPr>
        <w:t>6</w:t>
      </w:r>
      <w:r w:rsidRPr="00A8106B">
        <w:rPr>
          <w:sz w:val="18"/>
          <w:szCs w:val="18"/>
        </w:rPr>
        <w:t>]</w:t>
      </w:r>
      <w:r w:rsidRPr="00A8106B">
        <w:rPr>
          <w:sz w:val="18"/>
          <w:szCs w:val="18"/>
        </w:rPr>
        <w:tab/>
      </w:r>
      <w:r w:rsidRPr="006F5AC7">
        <w:rPr>
          <w:noProof/>
          <w:sz w:val="18"/>
          <w:szCs w:val="18"/>
        </w:rPr>
        <w:t xml:space="preserve">Tristijanto, H.(2012). </w:t>
      </w:r>
      <w:r w:rsidRPr="006F5AC7">
        <w:rPr>
          <w:color w:val="000000"/>
          <w:sz w:val="18"/>
          <w:szCs w:val="18"/>
        </w:rPr>
        <w:t xml:space="preserve">Meningkatan Ketahanan Korosi pada Sambungan Longitudinal Las Resistensi Listrik Pipa Baja API 5L X – 46 dengan Perlakuan Panas Paska Pengelasan. </w:t>
      </w:r>
      <w:r w:rsidRPr="006F5AC7">
        <w:rPr>
          <w:rFonts w:ascii="TimesNewRomanPS-ItalicMT" w:hAnsi="TimesNewRomanPS-ItalicMT"/>
          <w:color w:val="000000"/>
          <w:sz w:val="18"/>
          <w:szCs w:val="18"/>
        </w:rPr>
        <w:t xml:space="preserve">Jurnal </w:t>
      </w:r>
      <w:r w:rsidRPr="006F5AC7">
        <w:rPr>
          <w:rFonts w:ascii="TimesNewRomanPS-ItalicMT" w:hAnsi="TimesNewRomanPS-ItalicMT"/>
          <w:color w:val="000000"/>
          <w:sz w:val="18"/>
          <w:szCs w:val="18"/>
        </w:rPr>
        <w:t>Foundry Vol. 2 No. 2 Oktober 2012 ISSN : 2087-2259</w:t>
      </w:r>
    </w:p>
    <w:p w14:paraId="54EC48F9" w14:textId="30B2834A" w:rsidR="00C345A2" w:rsidRPr="00C345A2" w:rsidRDefault="006F5AC7" w:rsidP="00AA0CFE">
      <w:pPr>
        <w:pStyle w:val="BodyText"/>
        <w:spacing w:after="0"/>
        <w:ind w:left="425" w:hangingChars="236" w:hanging="425"/>
        <w:jc w:val="both"/>
        <w:rPr>
          <w:noProof/>
          <w:sz w:val="18"/>
          <w:szCs w:val="18"/>
        </w:rPr>
      </w:pPr>
      <w:r w:rsidRPr="00A8106B">
        <w:rPr>
          <w:sz w:val="18"/>
          <w:szCs w:val="18"/>
        </w:rPr>
        <w:t>[</w:t>
      </w:r>
      <w:r w:rsidR="00C345A2">
        <w:rPr>
          <w:sz w:val="18"/>
          <w:szCs w:val="18"/>
        </w:rPr>
        <w:t>7</w:t>
      </w:r>
      <w:r w:rsidRPr="00A8106B">
        <w:rPr>
          <w:sz w:val="18"/>
          <w:szCs w:val="18"/>
        </w:rPr>
        <w:t>]</w:t>
      </w:r>
      <w:r w:rsidRPr="00A8106B">
        <w:rPr>
          <w:sz w:val="18"/>
          <w:szCs w:val="18"/>
        </w:rPr>
        <w:tab/>
      </w:r>
      <w:r w:rsidRPr="006F5AC7">
        <w:rPr>
          <w:noProof/>
          <w:sz w:val="18"/>
          <w:szCs w:val="18"/>
        </w:rPr>
        <w:t xml:space="preserve">Pei, Y., Güngör, Ö. E., Thibaux, P. &amp; Badheshia, H. K. D. H., 2010. </w:t>
      </w:r>
      <w:r w:rsidRPr="006F5AC7">
        <w:rPr>
          <w:i/>
          <w:iCs/>
          <w:noProof/>
          <w:sz w:val="18"/>
          <w:szCs w:val="18"/>
        </w:rPr>
        <w:t xml:space="preserve">Crystallographic Texture of Induction-welded and Heat-treated Pipeline Steel. </w:t>
      </w:r>
      <w:r w:rsidRPr="006F5AC7">
        <w:rPr>
          <w:noProof/>
          <w:sz w:val="18"/>
          <w:szCs w:val="18"/>
        </w:rPr>
        <w:t>Cambridge, University of Cambridge.</w:t>
      </w:r>
    </w:p>
    <w:p w14:paraId="1034FB5A" w14:textId="77777777" w:rsidR="00C345A2" w:rsidRDefault="00C345A2" w:rsidP="00AA0CFE">
      <w:pPr>
        <w:widowControl w:val="0"/>
        <w:autoSpaceDE w:val="0"/>
        <w:autoSpaceDN w:val="0"/>
        <w:adjustRightInd w:val="0"/>
        <w:ind w:left="426" w:hanging="426"/>
        <w:rPr>
          <w:noProof/>
        </w:rPr>
      </w:pPr>
      <w:r w:rsidRPr="00A8106B">
        <w:rPr>
          <w:szCs w:val="18"/>
        </w:rPr>
        <w:t>[</w:t>
      </w:r>
      <w:r>
        <w:rPr>
          <w:szCs w:val="18"/>
        </w:rPr>
        <w:t>8</w:t>
      </w:r>
      <w:r w:rsidRPr="00A8106B">
        <w:rPr>
          <w:szCs w:val="18"/>
        </w:rPr>
        <w:t>]</w:t>
      </w:r>
      <w:r w:rsidRPr="00A8106B">
        <w:rPr>
          <w:szCs w:val="18"/>
        </w:rPr>
        <w:tab/>
      </w:r>
      <w:r w:rsidRPr="00C345A2">
        <w:rPr>
          <w:rFonts w:ascii="Times New Roman" w:hAnsi="Times New Roman"/>
          <w:noProof/>
          <w:szCs w:val="18"/>
          <w:lang w:eastAsia="x-none"/>
        </w:rPr>
        <w:t>Rohmah, M., Irawan, D., dan Romijarso, T. B. (2021). Pengaruh Penempaan dan Perlakuan Panas terhadap Sifat Mekanik dan Ketahanan Korosi pada Modifikasi Baja Laterit A-588.</w:t>
      </w:r>
    </w:p>
    <w:p w14:paraId="422CEEF8" w14:textId="5B9B5B80" w:rsidR="00C345A2" w:rsidRPr="00C345A2" w:rsidRDefault="00C345A2" w:rsidP="00C345A2">
      <w:pPr>
        <w:pStyle w:val="BodyText"/>
        <w:spacing w:after="0"/>
        <w:ind w:left="360" w:hangingChars="200" w:hanging="360"/>
        <w:jc w:val="both"/>
        <w:rPr>
          <w:noProof/>
          <w:sz w:val="18"/>
          <w:szCs w:val="18"/>
        </w:rPr>
      </w:pPr>
      <w:r w:rsidRPr="006F5AC7">
        <w:rPr>
          <w:noProof/>
          <w:sz w:val="18"/>
          <w:szCs w:val="18"/>
        </w:rPr>
        <w:t>.</w:t>
      </w:r>
    </w:p>
    <w:p w14:paraId="1ABADEF7" w14:textId="744DF081" w:rsidR="00223DFB" w:rsidRPr="00223DFB" w:rsidRDefault="00223DFB" w:rsidP="006F5AC7">
      <w:pPr>
        <w:rPr>
          <w:rFonts w:ascii="Times New Roman" w:hAnsi="Times New Roman"/>
          <w:sz w:val="16"/>
          <w:szCs w:val="16"/>
        </w:rPr>
      </w:pPr>
    </w:p>
    <w:sectPr w:rsidR="00223DFB" w:rsidRPr="00223DFB" w:rsidSect="005B3CFA">
      <w:type w:val="continuous"/>
      <w:pgSz w:w="11906" w:h="16838" w:code="9"/>
      <w:pgMar w:top="1418" w:right="1701" w:bottom="1418" w:left="1701" w:header="567" w:footer="567" w:gutter="0"/>
      <w:cols w:num="2" w:space="567" w:equalWidth="0">
        <w:col w:w="3969" w:space="567"/>
        <w:col w:w="396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E92A05" w14:textId="77777777" w:rsidR="00897867" w:rsidRDefault="00897867">
      <w:r>
        <w:separator/>
      </w:r>
    </w:p>
  </w:endnote>
  <w:endnote w:type="continuationSeparator" w:id="0">
    <w:p w14:paraId="19BD6138" w14:textId="77777777" w:rsidR="00897867" w:rsidRDefault="00897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64DA15" w14:textId="77777777" w:rsidR="00897867" w:rsidRDefault="00897867">
      <w:r>
        <w:separator/>
      </w:r>
    </w:p>
  </w:footnote>
  <w:footnote w:type="continuationSeparator" w:id="0">
    <w:p w14:paraId="416B1FF5" w14:textId="77777777" w:rsidR="00897867" w:rsidRDefault="00897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3090F" w14:textId="0DB2742C" w:rsidR="00CA547E" w:rsidRDefault="00CA547E" w:rsidP="0075316B">
    <w:pPr>
      <w:jc w:val="left"/>
      <w:rPr>
        <w:sz w:val="16"/>
        <w:lang w:val="id-ID"/>
      </w:rPr>
    </w:pPr>
    <w:r w:rsidRPr="0075316B">
      <w:rPr>
        <w:i/>
        <w:sz w:val="16"/>
        <w:lang w:val="es-ES"/>
      </w:rPr>
      <w:t xml:space="preserve">Proceeding </w:t>
    </w:r>
    <w:r w:rsidR="00FB79CA">
      <w:rPr>
        <w:i/>
        <w:sz w:val="16"/>
        <w:lang w:val="en-US"/>
      </w:rPr>
      <w:t>1</w:t>
    </w:r>
    <w:r w:rsidR="00FB79CA">
      <w:rPr>
        <w:i/>
        <w:sz w:val="16"/>
        <w:vertAlign w:val="superscript"/>
        <w:lang w:val="en-US"/>
      </w:rPr>
      <w:t>s</w:t>
    </w:r>
    <w:r w:rsidR="00FB79CA">
      <w:rPr>
        <w:i/>
        <w:sz w:val="16"/>
        <w:vertAlign w:val="superscript"/>
        <w:lang w:val="id-ID"/>
      </w:rPr>
      <w:t>t</w:t>
    </w:r>
    <w:r w:rsidRPr="0075316B">
      <w:rPr>
        <w:i/>
        <w:sz w:val="16"/>
        <w:lang w:val="id-ID"/>
      </w:rPr>
      <w:t xml:space="preserve"> </w:t>
    </w:r>
    <w:r w:rsidR="00FB79CA">
      <w:rPr>
        <w:i/>
        <w:sz w:val="16"/>
        <w:lang w:val="id-ID"/>
      </w:rPr>
      <w:t xml:space="preserve">Conference on </w:t>
    </w:r>
    <w:r w:rsidR="00FB79CA">
      <w:rPr>
        <w:i/>
        <w:sz w:val="16"/>
        <w:lang w:val="en-US"/>
      </w:rPr>
      <w:t>Welding</w:t>
    </w:r>
    <w:r>
      <w:rPr>
        <w:i/>
        <w:sz w:val="16"/>
        <w:lang w:val="id-ID"/>
      </w:rPr>
      <w:t xml:space="preserve"> Engineering</w:t>
    </w:r>
    <w:r w:rsidRPr="0075316B">
      <w:rPr>
        <w:i/>
        <w:sz w:val="16"/>
        <w:lang w:val="id-ID"/>
      </w:rPr>
      <w:t xml:space="preserve"> and it</w:t>
    </w:r>
    <w:r w:rsidR="001B10C2">
      <w:rPr>
        <w:i/>
        <w:sz w:val="16"/>
        <w:lang w:val="en-US"/>
      </w:rPr>
      <w:t>’</w:t>
    </w:r>
    <w:r w:rsidRPr="0075316B">
      <w:rPr>
        <w:i/>
        <w:sz w:val="16"/>
        <w:lang w:val="id-ID"/>
      </w:rPr>
      <w:t>s Application</w:t>
    </w:r>
    <w:r w:rsidR="002C0DE2">
      <w:rPr>
        <w:i/>
        <w:sz w:val="16"/>
        <w:lang w:val="id-ID"/>
      </w:rPr>
      <w:tab/>
    </w:r>
    <w:r w:rsidR="001B10C2">
      <w:rPr>
        <w:i/>
        <w:sz w:val="16"/>
        <w:lang w:val="id-ID"/>
      </w:rPr>
      <w:tab/>
    </w:r>
    <w:r w:rsidR="001B10C2">
      <w:rPr>
        <w:i/>
        <w:sz w:val="16"/>
        <w:lang w:val="id-ID"/>
      </w:rPr>
      <w:tab/>
    </w:r>
    <w:r w:rsidR="0058103F">
      <w:rPr>
        <w:i/>
        <w:sz w:val="16"/>
        <w:lang w:val="id-ID"/>
      </w:rPr>
      <w:tab/>
    </w:r>
    <w:r>
      <w:rPr>
        <w:i/>
        <w:sz w:val="16"/>
        <w:lang w:val="id-ID"/>
      </w:rPr>
      <w:t>e-</w:t>
    </w:r>
    <w:r>
      <w:rPr>
        <w:sz w:val="16"/>
      </w:rPr>
      <w:t>IS</w:t>
    </w:r>
    <w:r>
      <w:rPr>
        <w:sz w:val="16"/>
        <w:lang w:val="id-ID"/>
      </w:rPr>
      <w:t>S</w:t>
    </w:r>
    <w:r>
      <w:rPr>
        <w:sz w:val="16"/>
      </w:rPr>
      <w:t>N No.</w:t>
    </w:r>
  </w:p>
  <w:p w14:paraId="342F4689" w14:textId="5ADDB99A" w:rsidR="00CA547E" w:rsidRDefault="00CA547E" w:rsidP="0075316B">
    <w:pPr>
      <w:jc w:val="left"/>
      <w:rPr>
        <w:sz w:val="16"/>
        <w:lang w:val="id-ID"/>
      </w:rPr>
    </w:pPr>
    <w:r>
      <w:rPr>
        <w:sz w:val="16"/>
        <w:lang w:val="id-ID"/>
      </w:rPr>
      <w:t xml:space="preserve">Program </w:t>
    </w:r>
    <w:r w:rsidR="0087105D">
      <w:rPr>
        <w:sz w:val="16"/>
        <w:lang w:val="id-ID"/>
      </w:rPr>
      <w:t xml:space="preserve">Studi D4 Teknik </w:t>
    </w:r>
    <w:r w:rsidR="00FB79CA">
      <w:rPr>
        <w:sz w:val="16"/>
        <w:lang w:val="en-ID"/>
      </w:rPr>
      <w:t>Pengelasan</w:t>
    </w:r>
    <w:r>
      <w:rPr>
        <w:sz w:val="16"/>
        <w:lang w:val="id-ID"/>
      </w:rPr>
      <w:t xml:space="preserve"> – Politeknik Perkapalan Negeri Surabaya</w:t>
    </w:r>
  </w:p>
  <w:p w14:paraId="62CCE855" w14:textId="77777777" w:rsidR="0058103F" w:rsidRDefault="0058103F" w:rsidP="0075316B">
    <w:pPr>
      <w:jc w:val="left"/>
      <w:rPr>
        <w:sz w:val="16"/>
        <w:lang w:val="id-ID"/>
      </w:rPr>
    </w:pPr>
  </w:p>
  <w:p w14:paraId="69F9EA1B" w14:textId="77777777" w:rsidR="0058103F" w:rsidRPr="0075316B" w:rsidRDefault="0058103F" w:rsidP="0058103F">
    <w:pPr>
      <w:pBdr>
        <w:top w:val="single" w:sz="8" w:space="1" w:color="auto"/>
      </w:pBdr>
      <w:jc w:val="left"/>
      <w:rPr>
        <w:sz w:val="16"/>
        <w:lang w:val="id-I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299"/>
    <w:rsid w:val="0000773F"/>
    <w:rsid w:val="000131B6"/>
    <w:rsid w:val="000469CC"/>
    <w:rsid w:val="00060273"/>
    <w:rsid w:val="00060E94"/>
    <w:rsid w:val="00061C8A"/>
    <w:rsid w:val="0008505A"/>
    <w:rsid w:val="000B6EF9"/>
    <w:rsid w:val="000C410A"/>
    <w:rsid w:val="00104845"/>
    <w:rsid w:val="0011129B"/>
    <w:rsid w:val="00157B48"/>
    <w:rsid w:val="00175294"/>
    <w:rsid w:val="001773FC"/>
    <w:rsid w:val="0018172E"/>
    <w:rsid w:val="001B10C2"/>
    <w:rsid w:val="001C319D"/>
    <w:rsid w:val="001E59DD"/>
    <w:rsid w:val="002067F1"/>
    <w:rsid w:val="00223DFB"/>
    <w:rsid w:val="002453A2"/>
    <w:rsid w:val="00256B93"/>
    <w:rsid w:val="00261952"/>
    <w:rsid w:val="002726C2"/>
    <w:rsid w:val="00274C70"/>
    <w:rsid w:val="00276537"/>
    <w:rsid w:val="002C0806"/>
    <w:rsid w:val="002C0DE2"/>
    <w:rsid w:val="002D44D3"/>
    <w:rsid w:val="002D473F"/>
    <w:rsid w:val="002F15AC"/>
    <w:rsid w:val="002F7E90"/>
    <w:rsid w:val="00304676"/>
    <w:rsid w:val="003451C4"/>
    <w:rsid w:val="003525CB"/>
    <w:rsid w:val="003713E0"/>
    <w:rsid w:val="0037247E"/>
    <w:rsid w:val="003A2A48"/>
    <w:rsid w:val="003B2A3E"/>
    <w:rsid w:val="003C2D55"/>
    <w:rsid w:val="003C30DD"/>
    <w:rsid w:val="003D4F57"/>
    <w:rsid w:val="003E290D"/>
    <w:rsid w:val="00462DAF"/>
    <w:rsid w:val="004636A6"/>
    <w:rsid w:val="00482C1B"/>
    <w:rsid w:val="004B160E"/>
    <w:rsid w:val="004B2843"/>
    <w:rsid w:val="004F1B55"/>
    <w:rsid w:val="00507926"/>
    <w:rsid w:val="0058103F"/>
    <w:rsid w:val="005A6C64"/>
    <w:rsid w:val="005B3CFA"/>
    <w:rsid w:val="005E13D0"/>
    <w:rsid w:val="005F634B"/>
    <w:rsid w:val="005F6539"/>
    <w:rsid w:val="00601844"/>
    <w:rsid w:val="0061465E"/>
    <w:rsid w:val="006E24FC"/>
    <w:rsid w:val="006F460C"/>
    <w:rsid w:val="006F5AC7"/>
    <w:rsid w:val="00715884"/>
    <w:rsid w:val="007247C1"/>
    <w:rsid w:val="00741ED1"/>
    <w:rsid w:val="007467F2"/>
    <w:rsid w:val="0075316B"/>
    <w:rsid w:val="0078727B"/>
    <w:rsid w:val="007947F0"/>
    <w:rsid w:val="007A4F84"/>
    <w:rsid w:val="007B0CBC"/>
    <w:rsid w:val="007B65D5"/>
    <w:rsid w:val="007C376A"/>
    <w:rsid w:val="007D3C33"/>
    <w:rsid w:val="008360D3"/>
    <w:rsid w:val="008361AA"/>
    <w:rsid w:val="008701F6"/>
    <w:rsid w:val="0087105D"/>
    <w:rsid w:val="00885565"/>
    <w:rsid w:val="0089150B"/>
    <w:rsid w:val="00897867"/>
    <w:rsid w:val="008D53A9"/>
    <w:rsid w:val="008D6056"/>
    <w:rsid w:val="008E4A23"/>
    <w:rsid w:val="008F3AA7"/>
    <w:rsid w:val="00925B99"/>
    <w:rsid w:val="00947981"/>
    <w:rsid w:val="00967154"/>
    <w:rsid w:val="009A5842"/>
    <w:rsid w:val="009F0E70"/>
    <w:rsid w:val="00A55400"/>
    <w:rsid w:val="00A5600A"/>
    <w:rsid w:val="00A9397A"/>
    <w:rsid w:val="00AA0CFE"/>
    <w:rsid w:val="00B12E7E"/>
    <w:rsid w:val="00B547EF"/>
    <w:rsid w:val="00B65FBB"/>
    <w:rsid w:val="00B74E4F"/>
    <w:rsid w:val="00BD43E2"/>
    <w:rsid w:val="00BE35E3"/>
    <w:rsid w:val="00BE5C63"/>
    <w:rsid w:val="00C0219B"/>
    <w:rsid w:val="00C345A2"/>
    <w:rsid w:val="00C370B9"/>
    <w:rsid w:val="00C574BC"/>
    <w:rsid w:val="00C613CD"/>
    <w:rsid w:val="00C82B9E"/>
    <w:rsid w:val="00C90E4A"/>
    <w:rsid w:val="00CA1605"/>
    <w:rsid w:val="00CA547E"/>
    <w:rsid w:val="00CA6F4F"/>
    <w:rsid w:val="00CB771E"/>
    <w:rsid w:val="00CC74C2"/>
    <w:rsid w:val="00CF1BCA"/>
    <w:rsid w:val="00D075F3"/>
    <w:rsid w:val="00D21807"/>
    <w:rsid w:val="00D21DFD"/>
    <w:rsid w:val="00D26299"/>
    <w:rsid w:val="00D27845"/>
    <w:rsid w:val="00D57C92"/>
    <w:rsid w:val="00D81281"/>
    <w:rsid w:val="00D821FC"/>
    <w:rsid w:val="00D864E5"/>
    <w:rsid w:val="00D864FD"/>
    <w:rsid w:val="00D94901"/>
    <w:rsid w:val="00DC6647"/>
    <w:rsid w:val="00DD6C1C"/>
    <w:rsid w:val="00E3169F"/>
    <w:rsid w:val="00E472A7"/>
    <w:rsid w:val="00E5264B"/>
    <w:rsid w:val="00E60969"/>
    <w:rsid w:val="00E62BFF"/>
    <w:rsid w:val="00E83B0A"/>
    <w:rsid w:val="00E87326"/>
    <w:rsid w:val="00E93918"/>
    <w:rsid w:val="00EA4722"/>
    <w:rsid w:val="00EB15A1"/>
    <w:rsid w:val="00EC473C"/>
    <w:rsid w:val="00EE784F"/>
    <w:rsid w:val="00F27860"/>
    <w:rsid w:val="00F33025"/>
    <w:rsid w:val="00F761FB"/>
    <w:rsid w:val="00F835B3"/>
    <w:rsid w:val="00FB79CA"/>
    <w:rsid w:val="00FE2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055F23"/>
  <w15:chartTrackingRefBased/>
  <w15:docId w15:val="{2C3D423F-5872-4816-BF37-06EF0E781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73C"/>
    <w:pPr>
      <w:jc w:val="both"/>
    </w:pPr>
    <w:rPr>
      <w:rFonts w:ascii="Arial" w:hAnsi="Arial"/>
      <w:sz w:val="18"/>
      <w:szCs w:val="24"/>
      <w:lang w:val="en-GB" w:eastAsia="en-GB"/>
    </w:rPr>
  </w:style>
  <w:style w:type="paragraph" w:styleId="Heading1">
    <w:name w:val="heading 1"/>
    <w:basedOn w:val="Normal"/>
    <w:next w:val="Normal"/>
    <w:qFormat/>
    <w:rsid w:val="00EC473C"/>
    <w:pPr>
      <w:keepNext/>
      <w:outlineLvl w:val="0"/>
    </w:pPr>
    <w:rPr>
      <w:rFonts w:cs="Arial"/>
      <w:b/>
      <w:kern w:val="32"/>
      <w:sz w:val="20"/>
      <w:szCs w:val="32"/>
      <w:lang w:eastAsia="en-US"/>
    </w:rPr>
  </w:style>
  <w:style w:type="paragraph" w:styleId="Heading2">
    <w:name w:val="heading 2"/>
    <w:basedOn w:val="Normal"/>
    <w:next w:val="Normal"/>
    <w:qFormat/>
    <w:rsid w:val="00EC473C"/>
    <w:pPr>
      <w:keepNext/>
      <w:outlineLvl w:val="1"/>
    </w:pPr>
    <w:rPr>
      <w:rFonts w:cs="Arial"/>
      <w:b/>
      <w:bCs/>
      <w:iCs/>
      <w:szCs w:val="28"/>
    </w:rPr>
  </w:style>
  <w:style w:type="paragraph" w:styleId="Heading3">
    <w:name w:val="heading 3"/>
    <w:basedOn w:val="Normal"/>
    <w:next w:val="Normal"/>
    <w:qFormat/>
    <w:rsid w:val="00EC473C"/>
    <w:pPr>
      <w:keepNext/>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Placement">
    <w:name w:val="Figure Placement"/>
    <w:basedOn w:val="Normal"/>
    <w:rsid w:val="00EC473C"/>
    <w:pPr>
      <w:jc w:val="center"/>
    </w:pPr>
  </w:style>
  <w:style w:type="paragraph" w:styleId="Footer">
    <w:name w:val="footer"/>
    <w:basedOn w:val="Normal"/>
    <w:semiHidden/>
    <w:rsid w:val="00EC473C"/>
    <w:pPr>
      <w:tabs>
        <w:tab w:val="center" w:pos="4153"/>
        <w:tab w:val="right" w:pos="8306"/>
      </w:tabs>
    </w:pPr>
  </w:style>
  <w:style w:type="paragraph" w:customStyle="1" w:styleId="PaperTitle">
    <w:name w:val="Paper Title"/>
    <w:basedOn w:val="Normal"/>
    <w:rsid w:val="00EC473C"/>
    <w:pPr>
      <w:spacing w:after="480"/>
      <w:jc w:val="center"/>
    </w:pPr>
    <w:rPr>
      <w:b/>
      <w:sz w:val="28"/>
    </w:rPr>
  </w:style>
  <w:style w:type="paragraph" w:customStyle="1" w:styleId="FigureCaption">
    <w:name w:val="Figure Caption"/>
    <w:basedOn w:val="Normal"/>
    <w:rsid w:val="00EC473C"/>
    <w:pPr>
      <w:jc w:val="center"/>
    </w:pPr>
    <w:rPr>
      <w:i/>
      <w:sz w:val="16"/>
    </w:rPr>
  </w:style>
  <w:style w:type="paragraph" w:customStyle="1" w:styleId="TableCaption">
    <w:name w:val="Table Caption"/>
    <w:basedOn w:val="Normal"/>
    <w:rsid w:val="00EC473C"/>
    <w:rPr>
      <w:sz w:val="16"/>
    </w:rPr>
  </w:style>
  <w:style w:type="paragraph" w:customStyle="1" w:styleId="Authors">
    <w:name w:val="Author(s)"/>
    <w:basedOn w:val="Normal"/>
    <w:rsid w:val="00EC473C"/>
    <w:pPr>
      <w:jc w:val="center"/>
    </w:pPr>
    <w:rPr>
      <w:b/>
      <w:sz w:val="20"/>
    </w:rPr>
  </w:style>
  <w:style w:type="paragraph" w:customStyle="1" w:styleId="AuthorsAffiliations">
    <w:name w:val="Author(s) Affiliation(s)"/>
    <w:basedOn w:val="Normal"/>
    <w:rsid w:val="00EC473C"/>
    <w:pPr>
      <w:jc w:val="center"/>
    </w:pPr>
    <w:rPr>
      <w:i/>
    </w:rPr>
  </w:style>
  <w:style w:type="paragraph" w:customStyle="1" w:styleId="Abstract">
    <w:name w:val="Abstract"/>
    <w:basedOn w:val="Normal"/>
    <w:rsid w:val="00EC473C"/>
    <w:pPr>
      <w:ind w:left="567" w:right="567"/>
    </w:pPr>
  </w:style>
  <w:style w:type="paragraph" w:customStyle="1" w:styleId="Keywords">
    <w:name w:val="Keywords"/>
    <w:basedOn w:val="Normal"/>
    <w:rsid w:val="00EC473C"/>
    <w:pPr>
      <w:ind w:left="567" w:right="567"/>
    </w:pPr>
  </w:style>
  <w:style w:type="character" w:customStyle="1" w:styleId="KeywordsChar">
    <w:name w:val="Keywords Char"/>
    <w:rsid w:val="00EC473C"/>
    <w:rPr>
      <w:rFonts w:ascii="Arial" w:hAnsi="Arial"/>
      <w:noProof w:val="0"/>
      <w:sz w:val="18"/>
      <w:szCs w:val="24"/>
      <w:lang w:val="en-GB" w:eastAsia="en-GB" w:bidi="ar-SA"/>
    </w:rPr>
  </w:style>
  <w:style w:type="paragraph" w:customStyle="1" w:styleId="AbstractTitle">
    <w:name w:val="Abstract Title"/>
    <w:basedOn w:val="Abstract"/>
    <w:rsid w:val="00EC473C"/>
    <w:pPr>
      <w:jc w:val="center"/>
    </w:pPr>
    <w:rPr>
      <w:b/>
      <w:szCs w:val="20"/>
    </w:rPr>
  </w:style>
  <w:style w:type="paragraph" w:customStyle="1" w:styleId="References">
    <w:name w:val="References"/>
    <w:basedOn w:val="Normal"/>
    <w:rsid w:val="00EC473C"/>
  </w:style>
  <w:style w:type="paragraph" w:styleId="BodyText">
    <w:name w:val="Body Text"/>
    <w:basedOn w:val="Normal"/>
    <w:link w:val="BodyTextChar"/>
    <w:uiPriority w:val="99"/>
    <w:rsid w:val="005E13D0"/>
    <w:pPr>
      <w:spacing w:after="120"/>
      <w:jc w:val="left"/>
    </w:pPr>
    <w:rPr>
      <w:rFonts w:ascii="Times New Roman" w:hAnsi="Times New Roman"/>
      <w:sz w:val="24"/>
      <w:lang w:eastAsia="x-none"/>
    </w:rPr>
  </w:style>
  <w:style w:type="paragraph" w:styleId="Header">
    <w:name w:val="header"/>
    <w:basedOn w:val="Normal"/>
    <w:semiHidden/>
    <w:rsid w:val="00EC473C"/>
    <w:pPr>
      <w:tabs>
        <w:tab w:val="center" w:pos="4153"/>
        <w:tab w:val="right" w:pos="8306"/>
      </w:tabs>
    </w:pPr>
  </w:style>
  <w:style w:type="paragraph" w:customStyle="1" w:styleId="TableCategories">
    <w:name w:val="Table Categories"/>
    <w:basedOn w:val="TableCaption"/>
    <w:rsid w:val="00EC473C"/>
    <w:rPr>
      <w:b/>
      <w:bCs/>
    </w:rPr>
  </w:style>
  <w:style w:type="paragraph" w:customStyle="1" w:styleId="TableTopRow">
    <w:name w:val="Table Top Row"/>
    <w:basedOn w:val="TableCategories"/>
    <w:rsid w:val="00EC473C"/>
  </w:style>
  <w:style w:type="character" w:styleId="Hyperlink">
    <w:name w:val="Hyperlink"/>
    <w:semiHidden/>
    <w:rsid w:val="00EC473C"/>
    <w:rPr>
      <w:color w:val="0000FF"/>
      <w:u w:val="single"/>
    </w:rPr>
  </w:style>
  <w:style w:type="character" w:customStyle="1" w:styleId="BodyTextChar">
    <w:name w:val="Body Text Char"/>
    <w:link w:val="BodyText"/>
    <w:uiPriority w:val="99"/>
    <w:rsid w:val="005E13D0"/>
    <w:rPr>
      <w:sz w:val="24"/>
      <w:szCs w:val="24"/>
      <w:lang w:val="en-GB"/>
    </w:rPr>
  </w:style>
  <w:style w:type="paragraph" w:styleId="ListParagraph">
    <w:name w:val="List Paragraph"/>
    <w:aliases w:val="First Level Outline"/>
    <w:basedOn w:val="Normal"/>
    <w:link w:val="ListParagraphChar"/>
    <w:uiPriority w:val="99"/>
    <w:qFormat/>
    <w:rsid w:val="00C574BC"/>
    <w:pPr>
      <w:ind w:left="720"/>
      <w:contextualSpacing/>
      <w:jc w:val="left"/>
    </w:pPr>
    <w:rPr>
      <w:rFonts w:ascii="Times New Roman" w:hAnsi="Times New Roman"/>
      <w:sz w:val="24"/>
      <w:lang w:val="id-ID" w:eastAsia="en-US"/>
    </w:rPr>
  </w:style>
  <w:style w:type="paragraph" w:styleId="BalloonText">
    <w:name w:val="Balloon Text"/>
    <w:basedOn w:val="Normal"/>
    <w:link w:val="BalloonTextChar"/>
    <w:uiPriority w:val="99"/>
    <w:semiHidden/>
    <w:unhideWhenUsed/>
    <w:rsid w:val="0089150B"/>
    <w:rPr>
      <w:rFonts w:ascii="Tahoma" w:hAnsi="Tahoma"/>
      <w:sz w:val="16"/>
      <w:szCs w:val="16"/>
    </w:rPr>
  </w:style>
  <w:style w:type="character" w:customStyle="1" w:styleId="BalloonTextChar">
    <w:name w:val="Balloon Text Char"/>
    <w:link w:val="BalloonText"/>
    <w:uiPriority w:val="99"/>
    <w:semiHidden/>
    <w:rsid w:val="0089150B"/>
    <w:rPr>
      <w:rFonts w:ascii="Tahoma" w:hAnsi="Tahoma" w:cs="Tahoma"/>
      <w:sz w:val="16"/>
      <w:szCs w:val="16"/>
      <w:lang w:val="en-GB" w:eastAsia="en-GB"/>
    </w:rPr>
  </w:style>
  <w:style w:type="paragraph" w:styleId="Title">
    <w:name w:val="Title"/>
    <w:basedOn w:val="Normal"/>
    <w:link w:val="TitleChar"/>
    <w:qFormat/>
    <w:rsid w:val="0089150B"/>
    <w:pPr>
      <w:jc w:val="center"/>
    </w:pPr>
    <w:rPr>
      <w:rFonts w:ascii="Times New Roman" w:eastAsia="MS Mincho" w:hAnsi="Times New Roman"/>
      <w:b/>
      <w:bCs/>
      <w:sz w:val="24"/>
      <w:lang w:val="en-US" w:eastAsia="en-US"/>
    </w:rPr>
  </w:style>
  <w:style w:type="character" w:customStyle="1" w:styleId="TitleChar">
    <w:name w:val="Title Char"/>
    <w:link w:val="Title"/>
    <w:rsid w:val="0089150B"/>
    <w:rPr>
      <w:rFonts w:eastAsia="MS Mincho"/>
      <w:b/>
      <w:bCs/>
      <w:sz w:val="24"/>
      <w:szCs w:val="24"/>
      <w:lang w:val="en-US" w:eastAsia="en-US"/>
    </w:rPr>
  </w:style>
  <w:style w:type="character" w:styleId="PlaceholderText">
    <w:name w:val="Placeholder Text"/>
    <w:basedOn w:val="DefaultParagraphFont"/>
    <w:uiPriority w:val="99"/>
    <w:semiHidden/>
    <w:rsid w:val="002C0DE2"/>
    <w:rPr>
      <w:color w:val="808080"/>
    </w:rPr>
  </w:style>
  <w:style w:type="character" w:customStyle="1" w:styleId="ListParagraphChar">
    <w:name w:val="List Paragraph Char"/>
    <w:aliases w:val="First Level Outline Char"/>
    <w:basedOn w:val="DefaultParagraphFont"/>
    <w:link w:val="ListParagraph"/>
    <w:uiPriority w:val="34"/>
    <w:qFormat/>
    <w:rsid w:val="004636A6"/>
    <w:rPr>
      <w:sz w:val="24"/>
      <w:szCs w:val="24"/>
      <w:lang w:val="id-ID"/>
    </w:rPr>
  </w:style>
  <w:style w:type="character" w:styleId="UnresolvedMention">
    <w:name w:val="Unresolved Mention"/>
    <w:basedOn w:val="DefaultParagraphFont"/>
    <w:uiPriority w:val="99"/>
    <w:semiHidden/>
    <w:unhideWhenUsed/>
    <w:rsid w:val="00CA1605"/>
    <w:rPr>
      <w:color w:val="605E5C"/>
      <w:shd w:val="clear" w:color="auto" w:fill="E1DFDD"/>
    </w:rPr>
  </w:style>
  <w:style w:type="paragraph" w:styleId="Caption">
    <w:name w:val="caption"/>
    <w:basedOn w:val="Normal"/>
    <w:next w:val="Normal"/>
    <w:uiPriority w:val="35"/>
    <w:unhideWhenUsed/>
    <w:qFormat/>
    <w:rsid w:val="00EB15A1"/>
    <w:pPr>
      <w:spacing w:after="200"/>
      <w:jc w:val="left"/>
    </w:pPr>
    <w:rPr>
      <w:rFonts w:asciiTheme="minorHAnsi" w:eastAsiaTheme="minorEastAsia" w:hAnsiTheme="minorHAnsi" w:cstheme="minorBidi"/>
      <w:i/>
      <w:iCs/>
      <w:color w:val="44546A" w:themeColor="text2"/>
      <w:szCs w:val="18"/>
      <w:lang w:val="en-US" w:eastAsia="en-US"/>
    </w:rPr>
  </w:style>
  <w:style w:type="character" w:customStyle="1" w:styleId="fontstyle01">
    <w:name w:val="fontstyle01"/>
    <w:basedOn w:val="DefaultParagraphFont"/>
    <w:rsid w:val="00BD43E2"/>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BD43E2"/>
    <w:rPr>
      <w:rFonts w:ascii="TimesNewRomanPS-ItalicMT" w:hAnsi="TimesNewRomanPS-ItalicMT"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syahmihdt@gmail.com" TargetMode="Externa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Roh21</b:Tag>
    <b:SourceType>JournalArticle</b:SourceType>
    <b:Guid>{260D19F0-580D-4B9B-B017-2E7F1E3911AC}</b:Guid>
    <b:Author>
      <b:Author>
        <b:NameList>
          <b:Person>
            <b:Last>Rohmah</b:Last>
            <b:First>Miftakhur</b:First>
          </b:Person>
          <b:Person>
            <b:Last>Irawan</b:Last>
            <b:First>Dedi</b:First>
          </b:Person>
          <b:Person>
            <b:Last>Romijarso</b:Last>
            <b:First>Toni</b:First>
            <b:Middle>Bambang</b:Middle>
          </b:Person>
        </b:NameList>
      </b:Author>
    </b:Author>
    <b:Title>PENGARUH PENEMPAAN DAN PERLAKUAN PANAS TERHADAP SIFAT MEKANIK DAN KETAHANAN KOROSI PADA MODIFIKASI BAJA LATERIT A-588</b:Title>
    <b:JournalName>Metalurgi Majalah Ilmu dan Teknologi</b:JournalName>
    <b:Year>2021</b:Year>
    <b:Pages>37</b:Pages>
    <b:Volume>V</b:Volume>
    <b:Issue>36</b:Issue>
    <b:RefOrder>1</b:RefOrder>
  </b:Source>
  <b:Source>
    <b:Tag>Robnd</b:Tag>
    <b:SourceType>Report</b:SourceType>
    <b:Guid>{8861D677-EC8D-4D44-B03F-1EC202A8A3E6}</b:Guid>
    <b:Title>Common High Frequency Welding Defects</b:Title>
    <b:Year>2011</b:Year>
    <b:Publisher>Thermatools Welding and Heating Systems</b:Publisher>
    <b:Author>
      <b:Author>
        <b:Corporate>Robert K. Nichols, PE</b:Corporate>
      </b:Author>
    </b:Author>
    <b:RefOrder>5</b:RefOrder>
  </b:Source>
</b:Sources>
</file>

<file path=customXml/itemProps1.xml><?xml version="1.0" encoding="utf-8"?>
<ds:datastoreItem xmlns:ds="http://schemas.openxmlformats.org/officeDocument/2006/customXml" ds:itemID="{F274DA6B-B001-43EF-B091-7B1CE437D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6</Pages>
  <Words>2308</Words>
  <Characters>13159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PLEA 2008 Paper Title</vt:lpstr>
    </vt:vector>
  </TitlesOfParts>
  <Company>UCD</Company>
  <LinksUpToDate>false</LinksUpToDate>
  <CharactersWithSpaces>15437</CharactersWithSpaces>
  <SharedDoc>false</SharedDoc>
  <HLinks>
    <vt:vector size="12" baseType="variant">
      <vt:variant>
        <vt:i4>393263</vt:i4>
      </vt:variant>
      <vt:variant>
        <vt:i4>24</vt:i4>
      </vt:variant>
      <vt:variant>
        <vt:i4>0</vt:i4>
      </vt:variant>
      <vt:variant>
        <vt:i4>5</vt:i4>
      </vt:variant>
      <vt:variant>
        <vt:lpwstr>mailto:snps@grad.its.ac.id</vt:lpwstr>
      </vt:variant>
      <vt:variant>
        <vt:lpwstr/>
      </vt:variant>
      <vt:variant>
        <vt:i4>7667806</vt:i4>
      </vt:variant>
      <vt:variant>
        <vt:i4>0</vt:i4>
      </vt:variant>
      <vt:variant>
        <vt:i4>0</vt:i4>
      </vt:variant>
      <vt:variant>
        <vt:i4>5</vt:i4>
      </vt:variant>
      <vt:variant>
        <vt:lpwstr>mailto:bayusigit6931@gmail.com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2008 Paper Title</dc:title>
  <dc:subject/>
  <dc:creator>PK</dc:creator>
  <cp:keywords/>
  <cp:lastModifiedBy>Dede Syahmi Hidayat</cp:lastModifiedBy>
  <cp:revision>33</cp:revision>
  <cp:lastPrinted>2022-11-09T08:25:00Z</cp:lastPrinted>
  <dcterms:created xsi:type="dcterms:W3CDTF">2021-08-08T01:38:00Z</dcterms:created>
  <dcterms:modified xsi:type="dcterms:W3CDTF">2023-09-08T14:25:00Z</dcterms:modified>
</cp:coreProperties>
</file>