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73C1" w14:textId="77777777" w:rsidR="00083F4D" w:rsidRDefault="00000000">
      <w:pPr>
        <w:pStyle w:val="Heading1"/>
      </w:pPr>
      <w:proofErr w:type="spellStart"/>
      <w:r>
        <w:t>Analisis</w:t>
      </w:r>
      <w:proofErr w:type="spellEnd"/>
      <w:r>
        <w:rPr>
          <w:spacing w:val="-4"/>
        </w:rPr>
        <w:t xml:space="preserve"> </w:t>
      </w:r>
      <w:proofErr w:type="spellStart"/>
      <w:r>
        <w:t>Tegangan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5"/>
        </w:rPr>
        <w:t xml:space="preserve"> </w:t>
      </w:r>
      <w:proofErr w:type="spellStart"/>
      <w:r>
        <w:t>Perpipaan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Terhubung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Kompresor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Gas Supply</w:t>
      </w:r>
    </w:p>
    <w:p w14:paraId="41058ADB" w14:textId="77777777" w:rsidR="00083F4D" w:rsidRDefault="00083F4D">
      <w:pPr>
        <w:pStyle w:val="BodyText"/>
        <w:spacing w:before="119"/>
        <w:rPr>
          <w:b/>
          <w:sz w:val="28"/>
        </w:rPr>
      </w:pPr>
    </w:p>
    <w:p w14:paraId="0CACC1F0" w14:textId="77777777" w:rsidR="00083F4D" w:rsidRDefault="00000000">
      <w:pPr>
        <w:pStyle w:val="Heading4"/>
        <w:ind w:left="0" w:right="990" w:firstLine="0"/>
        <w:jc w:val="center"/>
      </w:pPr>
      <w:r>
        <w:t>Dori</w:t>
      </w:r>
      <w:r>
        <w:rPr>
          <w:spacing w:val="-6"/>
        </w:rPr>
        <w:t xml:space="preserve"> </w:t>
      </w:r>
      <w:proofErr w:type="spellStart"/>
      <w:r>
        <w:t>Amerta</w:t>
      </w:r>
      <w:proofErr w:type="spellEnd"/>
      <w:r>
        <w:rPr>
          <w:spacing w:val="-4"/>
        </w:rPr>
        <w:t xml:space="preserve"> </w:t>
      </w:r>
      <w:r>
        <w:t>Wahyu</w:t>
      </w:r>
      <w:r>
        <w:rPr>
          <w:spacing w:val="-6"/>
        </w:rPr>
        <w:t xml:space="preserve"> </w:t>
      </w:r>
      <w:r>
        <w:t>Candra</w:t>
      </w:r>
      <w:r>
        <w:rPr>
          <w:vertAlign w:val="superscript"/>
        </w:rPr>
        <w:t>1</w:t>
      </w:r>
      <w:r>
        <w:t>*,</w:t>
      </w:r>
      <w:r>
        <w:rPr>
          <w:spacing w:val="-4"/>
        </w:rPr>
        <w:t xml:space="preserve"> </w:t>
      </w:r>
      <w:proofErr w:type="spellStart"/>
      <w:r>
        <w:t>Gusma</w:t>
      </w:r>
      <w:proofErr w:type="spellEnd"/>
      <w:r>
        <w:rPr>
          <w:spacing w:val="-6"/>
        </w:rPr>
        <w:t xml:space="preserve"> </w:t>
      </w:r>
      <w:r>
        <w:t>Hamdan</w:t>
      </w:r>
      <w:r>
        <w:rPr>
          <w:spacing w:val="-6"/>
        </w:rPr>
        <w:t xml:space="preserve"> </w:t>
      </w:r>
      <w:r>
        <w:t>Putra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Rahmat</w:t>
      </w:r>
      <w:r>
        <w:rPr>
          <w:spacing w:val="-4"/>
        </w:rPr>
        <w:t xml:space="preserve"> </w:t>
      </w:r>
      <w:r>
        <w:t>Basya</w:t>
      </w:r>
      <w:r>
        <w:rPr>
          <w:spacing w:val="-4"/>
        </w:rPr>
        <w:t xml:space="preserve"> </w:t>
      </w:r>
      <w:proofErr w:type="spellStart"/>
      <w:r>
        <w:t>Shahrys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Tsany</w:t>
      </w:r>
      <w:r>
        <w:rPr>
          <w:spacing w:val="-2"/>
          <w:vertAlign w:val="superscript"/>
        </w:rPr>
        <w:t>3</w:t>
      </w:r>
    </w:p>
    <w:p w14:paraId="5A98C783" w14:textId="77777777" w:rsidR="00083F4D" w:rsidRDefault="00000000">
      <w:pPr>
        <w:spacing w:before="206"/>
        <w:ind w:left="383" w:right="137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studi,D</w:t>
      </w:r>
      <w:proofErr w:type="spellEnd"/>
      <w:proofErr w:type="gramEnd"/>
      <w:r>
        <w:rPr>
          <w:i/>
          <w:sz w:val="18"/>
        </w:rPr>
        <w:t>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Teknik,</w:t>
      </w:r>
      <w:r>
        <w:rPr>
          <w:i/>
          <w:spacing w:val="37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Negeri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,</w:t>
      </w:r>
      <w:proofErr w:type="gramEnd"/>
      <w:r>
        <w:rPr>
          <w:i/>
          <w:sz w:val="18"/>
        </w:rPr>
        <w:t xml:space="preserve"> Surabaya, Indonesia</w:t>
      </w:r>
      <w:r>
        <w:rPr>
          <w:i/>
          <w:sz w:val="18"/>
          <w:vertAlign w:val="superscript"/>
        </w:rPr>
        <w:t>1*</w:t>
      </w:r>
    </w:p>
    <w:p w14:paraId="322AD6B1" w14:textId="77777777" w:rsidR="00083F4D" w:rsidRDefault="00000000">
      <w:pPr>
        <w:spacing w:before="1"/>
        <w:ind w:left="3" w:right="990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6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doriamertal@student.ppns.ac.id</w:t>
        </w:r>
        <w:r>
          <w:rPr>
            <w:i/>
            <w:color w:val="0000FF"/>
            <w:sz w:val="18"/>
            <w:vertAlign w:val="superscript"/>
          </w:rPr>
          <w:t>1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Email@email.com</w:t>
        </w:r>
        <w:r>
          <w:rPr>
            <w:i/>
            <w:color w:val="0000FF"/>
            <w:sz w:val="18"/>
            <w:vertAlign w:val="superscript"/>
          </w:rPr>
          <w:t>2</w:t>
        </w:r>
      </w:hyperlink>
      <w:r>
        <w:rPr>
          <w:i/>
          <w:color w:val="0000FF"/>
          <w:sz w:val="18"/>
          <w:vertAlign w:val="superscript"/>
        </w:rPr>
        <w:t>*</w:t>
      </w:r>
      <w:r>
        <w:rPr>
          <w:i/>
          <w:sz w:val="18"/>
        </w:rPr>
        <w:t>;</w:t>
      </w:r>
      <w:r>
        <w:rPr>
          <w:i/>
          <w:spacing w:val="-2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Email@email.com</w:t>
        </w:r>
        <w:r>
          <w:rPr>
            <w:i/>
            <w:color w:val="0000FF"/>
            <w:spacing w:val="-2"/>
            <w:sz w:val="18"/>
            <w:vertAlign w:val="superscript"/>
          </w:rPr>
          <w:t>3</w:t>
        </w:r>
      </w:hyperlink>
      <w:r>
        <w:rPr>
          <w:i/>
          <w:color w:val="0000FF"/>
          <w:spacing w:val="-2"/>
          <w:sz w:val="18"/>
          <w:vertAlign w:val="superscript"/>
        </w:rPr>
        <w:t>*</w:t>
      </w:r>
      <w:r>
        <w:rPr>
          <w:i/>
          <w:spacing w:val="-2"/>
          <w:sz w:val="18"/>
        </w:rPr>
        <w:t>;</w:t>
      </w:r>
    </w:p>
    <w:p w14:paraId="307AFF92" w14:textId="77777777" w:rsidR="00083F4D" w:rsidRDefault="00000000">
      <w:pPr>
        <w:spacing w:line="20" w:lineRule="exact"/>
        <w:ind w:left="16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3C9BC4" wp14:editId="59308E56">
                <wp:extent cx="155829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8290" cy="6350"/>
                          <a:chOff x="0" y="0"/>
                          <a:chExt cx="155829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58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6350">
                                <a:moveTo>
                                  <a:pt x="1557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57782" y="6096"/>
                                </a:lnTo>
                                <a:lnTo>
                                  <a:pt x="1557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16979" id="Group 3" o:spid="_x0000_s1026" style="width:122.7pt;height:.5pt;mso-position-horizontal-relative:char;mso-position-vertical-relative:line" coordsize="15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vFdAIAAO8FAAAOAAAAZHJzL2Uyb0RvYy54bWykVE1v2zAMvQ/YfxB0X51mbdoadYqhXYIB&#10;RVegHXZWZPkDk0WNUuL034+SrcRogQHrfJAp84kiH595fbPvNNspdC2Ygp+ezDhTRkLZmrrgP55X&#10;ny45c16YUmgwquAvyvGb5ccP173N1Rwa0KVCRkGMy3tb8MZ7m2eZk43qhDsBqww5K8BOeNpinZUo&#10;eore6Ww+my2yHrC0CFI5R1/vBidfxvhVpaT/XlVOeaYLTrn5uGJcN2HNltcir1HYppVjGuIdWXSi&#10;NXTpIdSd8IJtsX0TqmslgoPKn0joMqiqVqpYA1VzOntVzRpha2Mtdd7X9kATUfuKp3eHlQ+7Ndon&#10;+4hD9mTeg/zliJest3U+9Yd9fQTvK+zCISqC7SOjLwdG1d4zSR9Pz88v51dEvCTf4vP5SLhsqCtv&#10;Dsnm69+OZSIfroyJHRLpLSnHHclx/0fOUyOsipy7UPwjsrYs+BlnRnSk3/UolbOgnHA1YQJ7486N&#10;RL6bm0ORIpdb59cKIsdid+/8oNUyWaJJltybZCIpPmhdR617zkjryBlpfTNo3QofzoXGBZP1kyY1&#10;Y4+Cs4OdeoYI86FT1MmLi8s5Z6nJlOkRo80US/2eoJIvvW2MN2AWs6tFyIuCJXd6D7Dptf8Ejkqb&#10;hJUanBpuCnXHKw9cEG7KtgPdlqtW61C+w3pzq5HtRBgh9KxWY8YTGEnS5UPzg7WB8oWU05NYCu5+&#10;bwUqzvQ3Q9oMQygZmIxNMtDrW4ijKjKPzj/vfwq0zJJZcE//1QMkiYo8yYLyD4ABG04a+LL1ULVB&#10;MzG3IaNxQ79LtOJUiUyMEzCMrek+oo5zevkHAAD//wMAUEsDBBQABgAIAAAAIQDY6Co+2gAAAAMB&#10;AAAPAAAAZHJzL2Rvd25yZXYueG1sTI9BS8NAEIXvgv9hGcGb3aS2IjGbUop6KoKtIN6m2WkSmp0N&#10;2W2S/ntHL3p5MLzHe9/kq8m1aqA+NJ4NpLMEFHHpbcOVgY/9y90jqBCRLbaeycCFAqyK66scM+tH&#10;fqdhFyslJRwyNFDH2GVah7Imh2HmO2Lxjr53GOXsK217HKXctXqeJA/aYcOyUGNHm5rK0+7sDLyO&#10;OK7v0+dhezpuLl/75dvnNiVjbm+m9ROoSFP8C8MPvqBDIUwHf2YbVGtAHom/Kt58sVyAOkgoAV3k&#10;+j978Q0AAP//AwBQSwECLQAUAAYACAAAACEAtoM4kv4AAADhAQAAEwAAAAAAAAAAAAAAAAAAAAAA&#10;W0NvbnRlbnRfVHlwZXNdLnhtbFBLAQItABQABgAIAAAAIQA4/SH/1gAAAJQBAAALAAAAAAAAAAAA&#10;AAAAAC8BAABfcmVscy8ucmVsc1BLAQItABQABgAIAAAAIQChddvFdAIAAO8FAAAOAAAAAAAAAAAA&#10;AAAAAC4CAABkcnMvZTJvRG9jLnhtbFBLAQItABQABgAIAAAAIQDY6Co+2gAAAAMBAAAPAAAAAAAA&#10;AAAAAAAAAM4EAABkcnMvZG93bnJldi54bWxQSwUGAAAAAAQABADzAAAA1QUAAAAA&#10;">
                <v:shape id="Graphic 4" o:spid="_x0000_s1027" style="position:absolute;width:15582;height:63;visibility:visible;mso-wrap-style:square;v-text-anchor:top" coordsize="1558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pTwQAAANoAAAAPAAAAZHJzL2Rvd25yZXYueG1sRI/disIw&#10;FITvBd8hnAVvRFN/ELdrFBEFL7X6AIfm9IdtTmoTtfr0RhC8HGbmG2axak0lbtS40rKC0TACQZxa&#10;XXKu4HzaDeYgnEfWWFkmBQ9ysFp2OwuMtb3zkW6Jz0WAsItRQeF9HUvp0oIMuqGtiYOX2cagD7LJ&#10;pW7wHuCmkuMomkmDJYeFAmvaFJT+J1ejIDvsJ89Jf3ya9/X2efndTjOXW6V6P+36D4Sn1n/Dn/Ze&#10;K5jC+0q4AXL5AgAA//8DAFBLAQItABQABgAIAAAAIQDb4fbL7gAAAIUBAAATAAAAAAAAAAAAAAAA&#10;AAAAAABbQ29udGVudF9UeXBlc10ueG1sUEsBAi0AFAAGAAgAAAAhAFr0LFu/AAAAFQEAAAsAAAAA&#10;AAAAAAAAAAAAHwEAAF9yZWxzLy5yZWxzUEsBAi0AFAAGAAgAAAAhAGBDClPBAAAA2gAAAA8AAAAA&#10;AAAAAAAAAAAABwIAAGRycy9kb3ducmV2LnhtbFBLBQYAAAAAAwADALcAAAD1AgAAAAA=&#10;" path="m1557782,l,,,6096r1557782,l1557782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6"/>
          <w:sz w:val="2"/>
        </w:rPr>
        <w:t xml:space="preserve"> </w:t>
      </w:r>
      <w:r>
        <w:rPr>
          <w:noProof/>
          <w:spacing w:val="86"/>
          <w:sz w:val="2"/>
        </w:rPr>
        <mc:AlternateContent>
          <mc:Choice Requires="wpg">
            <w:drawing>
              <wp:inline distT="0" distB="0" distL="0" distR="0" wp14:anchorId="36D154CE" wp14:editId="17AF3B54">
                <wp:extent cx="92900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005" cy="6350"/>
                          <a:chOff x="0" y="0"/>
                          <a:chExt cx="92900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29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6350">
                                <a:moveTo>
                                  <a:pt x="92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28420" y="6096"/>
                                </a:lnTo>
                                <a:lnTo>
                                  <a:pt x="92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479F4" id="Group 5" o:spid="_x0000_s1026" style="width:73.15pt;height:.5pt;mso-position-horizontal-relative:char;mso-position-vertical-relative:line" coordsize="9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4McQIAAOgFAAAOAAAAZHJzL2Uyb0RvYy54bWykVG1v2yAQ/j5p/wHxfbGbrVFjxammdokm&#10;VV2lZtpngvGLhoEdJE7//Q5sHK+VJi3zB3xwL9w993Cr21MryVGAbbTK6dUspUQorotGVTn9vtt8&#10;uKHEOqYKJrUSOX0Rlt6u379bdSYTc11rWQggGETZrDM5rZ0zWZJYXouW2Zk2QqGy1NAyh1uokgJY&#10;h9FbmczTdJF0GgoDmgtr8fS+V9J1iF+WgrtvZWmFIzKnmJsLK4R179dkvWJZBczUDR/SYBdk0bJG&#10;4aVjqHvmGDlA8yZU23DQVpduxnWb6LJsuAg1YDVX6atqtqAPJtRSZV1lRpgQ2lc4XRyWPx63YJ7N&#10;E/TZo/ig+U+LuCSdqbKp3u+rs/GphNY7YRHkFBB9GREVJ0c4Hi7nyzS9poSjavHxesCb19iUNz68&#10;/vIXr4Rl/YUhrTGNziBv7Bka+3/QPNfMiIC49aU/AWkKzJwSxVpk73YgysLzxl+NNh67YWcHGC9F&#10;ZqyRZfxg3VboADA7PljXE7WIEqujxE8qioB090SXgeiOEiQ6UIJE3/dEN8x5P981L5Lu3KF6aJDX&#10;tfoodjpYOd+m5fzm0xxfT+wv5nk2kWpq+qdV1MW/CeF6m0W6DDBisKiO/95scuu/2AaOTYJyqa1A&#10;9PDI1zwKAQc8nCJttWyKTSOlr91Ctb+TQI7Mzw78NhuPIrpMzJCNNuv77qW9Ll6QNB3yJKf214GB&#10;oER+VUhLP32iAFHYRwGcvNNhRgXYwbrd6QcDQwyKOXX4oB51ZCfLIiV8UaOt91T688HpsvF8Cbn1&#10;GQ0bfClBCuMklDKMPj+vpvtgdR7Q698AAAD//wMAUEsDBBQABgAIAAAAIQBR1XXw2gAAAAMBAAAP&#10;AAAAZHJzL2Rvd25yZXYueG1sTI9BS8NAEIXvgv9hGcGb3cRqkZhNKUU9FcFWEG/T7DQJzc6G7DZJ&#10;/71TL3oZ3vCG977Jl5Nr1UB9aDwbSGcJKOLS24YrA5+717snUCEiW2w9k4EzBVgW11c5ZtaP/EHD&#10;NlZKQjhkaKCOscu0DmVNDsPMd8TiHXzvMMraV9r2OEq4a/V9kiy0w4alocaO1jWVx+3JGXgbcVzN&#10;05dhczysz9+7x/evTUrG3N5Mq2dQkab4dwwXfEGHQpj2/sQ2qNaAPBJ/58V7WMxB7UUkoItc/2cv&#10;fgAAAP//AwBQSwECLQAUAAYACAAAACEAtoM4kv4AAADhAQAAEwAAAAAAAAAAAAAAAAAAAAAAW0Nv&#10;bnRlbnRfVHlwZXNdLnhtbFBLAQItABQABgAIAAAAIQA4/SH/1gAAAJQBAAALAAAAAAAAAAAAAAAA&#10;AC8BAABfcmVscy8ucmVsc1BLAQItABQABgAIAAAAIQCWI84McQIAAOgFAAAOAAAAAAAAAAAAAAAA&#10;AC4CAABkcnMvZTJvRG9jLnhtbFBLAQItABQABgAIAAAAIQBR1XXw2gAAAAMBAAAPAAAAAAAAAAAA&#10;AAAAAMsEAABkcnMvZG93bnJldi54bWxQSwUGAAAAAAQABADzAAAA0gUAAAAA&#10;">
                <v:shape id="Graphic 6" o:spid="_x0000_s1027" style="position:absolute;width:9290;height:63;visibility:visible;mso-wrap-style:square;v-text-anchor:top" coordsize="929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7PgxQAAANoAAAAPAAAAZHJzL2Rvd25yZXYueG1sRI9Pa8JA&#10;FMTvBb/D8oRepG6UIjVmE0pRKEIPWm3p7Zl9+YPZtyG7jfHbuwWhx2FmfsMk2WAa0VPnassKZtMI&#10;BHFudc2lgsPn5ukFhPPIGhvLpOBKDrJ09JBgrO2Fd9TvfSkChF2MCirv21hKl1dk0E1tSxy8wnYG&#10;fZBdKXWHlwA3jZxH0UIarDksVNjSW0X5ef9rFGx3+ngl+3WafC/7n2L9cd7WzwelHsfD6wqEp8H/&#10;h+/td61gAX9Xwg2Q6Q0AAP//AwBQSwECLQAUAAYACAAAACEA2+H2y+4AAACFAQAAEwAAAAAAAAAA&#10;AAAAAAAAAAAAW0NvbnRlbnRfVHlwZXNdLnhtbFBLAQItABQABgAIAAAAIQBa9CxbvwAAABUBAAAL&#10;AAAAAAAAAAAAAAAAAB8BAABfcmVscy8ucmVsc1BLAQItABQABgAIAAAAIQDzq7PgxQAAANoAAAAP&#10;AAAAAAAAAAAAAAAAAAcCAABkcnMvZG93bnJldi54bWxQSwUGAAAAAAMAAwC3AAAA+QIAAAAA&#10;" path="m928420,l,,,6096r928420,l92842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7"/>
          <w:sz w:val="2"/>
        </w:rPr>
        <w:t xml:space="preserve"> </w:t>
      </w:r>
      <w:r>
        <w:rPr>
          <w:noProof/>
          <w:spacing w:val="87"/>
          <w:sz w:val="2"/>
        </w:rPr>
        <mc:AlternateContent>
          <mc:Choice Requires="wpg">
            <w:drawing>
              <wp:inline distT="0" distB="0" distL="0" distR="0" wp14:anchorId="3883CCD9" wp14:editId="335677AD">
                <wp:extent cx="92900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005" cy="6350"/>
                          <a:chOff x="0" y="0"/>
                          <a:chExt cx="92900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290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6350">
                                <a:moveTo>
                                  <a:pt x="92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28420" y="6096"/>
                                </a:lnTo>
                                <a:lnTo>
                                  <a:pt x="92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C897D" id="Group 7" o:spid="_x0000_s1026" style="width:73.15pt;height:.5pt;mso-position-horizontal-relative:char;mso-position-vertical-relative:line" coordsize="9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P7cQIAAOgFAAAOAAAAZHJzL2Uyb0RvYy54bWykVE1v2zAMvQ/YfxB0X+xma5AYcYqhXYIB&#10;RVegGXZWZPkDk0VNUuLk34+SrcRrgQHLfLAp84kiH5+4vDu2khyEsQ2onN5MUkqE4lA0qsrp9+36&#10;w5wS65gqmAQlcnoSlt6t3r9bdjoTU6hBFsIQDKJs1umc1s7pLEksr0XL7AS0UOgswbTM4dJUSWFY&#10;h9FbmUzTdJZ0YAptgAtr8e9D76SrEL8sBXffytIKR2ROMTcX3ia8d/6drJYsqwzTdcOHNNgVWbSs&#10;UXjoOdQDc4zsTfMmVNtwAxZKN+HQJlCWDRehBqzmJn1VzcbAXodaqqyr9JkmpPYVT1eH5U+HjdEv&#10;+tn02aP5CPynRV6STlfZ2O/X1QV8LE3rN2ER5BgYPZ0ZFUdHOP5cTBdpeksJR9fs4+3AN6+xKW/2&#10;8PrLX3YlLOsPDGmd0+g06sZeqLH/R81LzbQIjFtf+rMhTZFT1LBiLap3Mwhl7nXjj0aM525Y2YHG&#10;a5k518gyvrduIyAQzA6P1vVCLaLF6mjxo4qmQbl7ocsgdEcJCt1QgkLf9ULXzPl9vmveJN2lQ/XQ&#10;IO9r4SC2EFDOt2kxnX+a4u2J/cU8LxCpxtA/UdEXvzqE6zGzdDHzWWGw6I7fHjY69V+wQWOjoFyC&#10;Ff05vuZw4JkHxI2ZtiCbYt1I6Wu3ptrdS0MOzM8OfNbrId8RDNVos77v3tpBcULRdKiTnNpfe2YE&#10;JfKrQln66RMNE41dNIyT9xBmVKDdWLc9/mBGE41mTh1eqCeI6mRZlATm7wE91u9U8HnvoGy8XkJu&#10;fUbDAm9KsMI4CUwMo8/Pq/E6oC4DevUbAAD//wMAUEsDBBQABgAIAAAAIQBR1XXw2gAAAAMBAAAP&#10;AAAAZHJzL2Rvd25yZXYueG1sTI9BS8NAEIXvgv9hGcGb3cRqkZhNKUU9FcFWEG/T7DQJzc6G7DZJ&#10;/71TL3oZ3vCG977Jl5Nr1UB9aDwbSGcJKOLS24YrA5+717snUCEiW2w9k4EzBVgW11c5ZtaP/EHD&#10;NlZKQjhkaKCOscu0DmVNDsPMd8TiHXzvMMraV9r2OEq4a/V9kiy0w4alocaO1jWVx+3JGXgbcVzN&#10;05dhczysz9+7x/evTUrG3N5Mq2dQkab4dwwXfEGHQpj2/sQ2qNaAPBJ/58V7WMxB7UUkoItc/2cv&#10;fgAAAP//AwBQSwECLQAUAAYACAAAACEAtoM4kv4AAADhAQAAEwAAAAAAAAAAAAAAAAAAAAAAW0Nv&#10;bnRlbnRfVHlwZXNdLnhtbFBLAQItABQABgAIAAAAIQA4/SH/1gAAAJQBAAALAAAAAAAAAAAAAAAA&#10;AC8BAABfcmVscy8ucmVsc1BLAQItABQABgAIAAAAIQBaS0P7cQIAAOgFAAAOAAAAAAAAAAAAAAAA&#10;AC4CAABkcnMvZTJvRG9jLnhtbFBLAQItABQABgAIAAAAIQBR1XXw2gAAAAMBAAAPAAAAAAAAAAAA&#10;AAAAAMsEAABkcnMvZG93bnJldi54bWxQSwUGAAAAAAQABADzAAAA0gUAAAAA&#10;">
                <v:shape id="Graphic 8" o:spid="_x0000_s1027" style="position:absolute;width:9290;height:63;visibility:visible;mso-wrap-style:square;v-text-anchor:top" coordsize="929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IJwwAAANoAAAAPAAAAZHJzL2Rvd25yZXYueG1sRE/LasJA&#10;FN0X/IfhCt0UM6mUYmNGEalQAi581NLdNXNNgpk7ITNN4t87i4LLw3mny8HUoqPWVZYVvEYxCOLc&#10;6ooLBcfDZjID4TyyxtoyKbiRg+Vi9JRiom3PO+r2vhAhhF2CCkrvm0RKl5dk0EW2IQ7cxbYGfYBt&#10;IXWLfQg3tZzG8bs0WHFoKLGhdUn5df9nFGQ7/X0jezq//Hx0v5fP7TWr3o5KPY+H1RyEp8E/xP/u&#10;L60gbA1Xwg2QizsAAAD//wMAUEsBAi0AFAAGAAgAAAAhANvh9svuAAAAhQEAABMAAAAAAAAAAAAA&#10;AAAAAAAAAFtDb250ZW50X1R5cGVzXS54bWxQSwECLQAUAAYACAAAACEAWvQsW78AAAAVAQAACwAA&#10;AAAAAAAAAAAAAAAfAQAAX3JlbHMvLnJlbHNQSwECLQAUAAYACAAAACEA7XiCCcMAAADaAAAADwAA&#10;AAAAAAAAAAAAAAAHAgAAZHJzL2Rvd25yZXYueG1sUEsFBgAAAAADAAMAtwAAAPcCAAAAAA==&#10;" path="m928420,l,,,6096r928420,l92842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79AB5183" w14:textId="77777777" w:rsidR="00083F4D" w:rsidRDefault="00083F4D">
      <w:pPr>
        <w:pStyle w:val="BodyText"/>
        <w:spacing w:before="188"/>
        <w:rPr>
          <w:i/>
          <w:sz w:val="18"/>
        </w:rPr>
      </w:pPr>
    </w:p>
    <w:p w14:paraId="3C6307C0" w14:textId="77777777" w:rsidR="00083F4D" w:rsidRDefault="00000000">
      <w:pPr>
        <w:ind w:left="541" w:right="1483"/>
        <w:jc w:val="both"/>
        <w:rPr>
          <w:i/>
          <w:sz w:val="24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>This study discusses stress analysis on a piping system connected to a compressor due to a reduction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supply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pressure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Suban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Field,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South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Sumatra.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decrease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reservoir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pressure leads to increased operating temperatures, which triggers higher stress, particularly in thermal expansion loads. The study was conducted using simulation-based approaches with stress analysis software in accordance with ASME B31.3 standards to calculate sustain, occasional, and thermal expansion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stresses,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well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DNV-RP-D101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standards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frequency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analysis.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results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show that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revamping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condition,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overstress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occurs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thermal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expansion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loads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reaching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up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112.3% of the allowable stress. A recommended support configuration is proposed to reduce excessive stress, while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frequency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values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evaluated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avoid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resonance. Support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design recommendations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are provided by this research to guarantee the pipe system operates safely</w:t>
      </w:r>
      <w:r>
        <w:rPr>
          <w:i/>
          <w:sz w:val="24"/>
        </w:rPr>
        <w:t>.</w:t>
      </w:r>
    </w:p>
    <w:p w14:paraId="3E2D1FA6" w14:textId="77777777" w:rsidR="00083F4D" w:rsidRDefault="00000000">
      <w:pPr>
        <w:pStyle w:val="BodyText"/>
        <w:spacing w:before="1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39EF55" wp14:editId="249F4E4C">
                <wp:simplePos x="0" y="0"/>
                <wp:positionH relativeFrom="page">
                  <wp:posOffset>1422146</wp:posOffset>
                </wp:positionH>
                <wp:positionV relativeFrom="paragraph">
                  <wp:posOffset>132939</wp:posOffset>
                </wp:positionV>
                <wp:extent cx="47180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17669" y="6095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F9EB" id="Graphic 9" o:spid="_x0000_s1026" style="position:absolute;margin-left:112pt;margin-top:10.45pt;width:37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/IAIAAL0EAAAOAAAAZHJzL2Uyb0RvYy54bWysVMFu2zAMvQ/YPwi6L3a6NW2NOMXQosOA&#10;oivQDDsrshwbk0WNUmLn70fJVmp0pw3LwabMZ/q9RzLr26HT7KjQtWBKvlzknCkjoWrNvuTftw8f&#10;rjlzXphKaDCq5Cfl+O3m/bt1bwt1AQ3oSiGjIsYVvS15470tsszJRnXCLcAqQ8kasBOejrjPKhQ9&#10;Ve90dpHnq6wHrCyCVM7R0/sxyTexfl0r6b/VtVOe6ZITNx+vGK+7cM02a1HsUdimlRMN8Q8sOtEa&#10;+ui51L3wgh2w/aNU10oEB7VfSOgyqOtWqqiB1CzzN2peGmFV1ELmOHu2yf2/svLp+GKfMVB39hHk&#10;T0eOZL11xTkTDm7CDDV2AUvE2RBdPJ1dVINnkh5+ulpe55dktqTc6iNFoaQo0rvy4PwXBbGOOD46&#10;P/agSpFoUiQHk0KkToYe6thDzxn1EDmjHu7GHlrhw3uBXAhZPyPSTDxCsoOj2kKE+SCB2F6tVjec&#10;JSHE9BWjzRxLmmaolEt3G+uNmFV+cznJTul0H2Hzz/4VOLmZykkNTo0GB93R6bMXpGXutgPdVg+t&#10;1kG+w/3uTiM7irAa8TcxnsHiJIzND2Owg+r0jKynfSm5+3UQqDjTXw0NZFiuFGAKdilAr+8grmB0&#10;Hp3fDj8EWmYpLLmn2XmCNO6iSGNB/ANgxIY3DXw+eKjbMDOR28hoOtCORP3TPoclnJ8j6vVfZ/Mb&#10;AAD//wMAUEsDBBQABgAIAAAAIQCm68fD4AAAAAkBAAAPAAAAZHJzL2Rvd25yZXYueG1sTI9BT8Mw&#10;DIXvSPyHyEjcWLoKDVqaThNi5TCEtMGFW9Z4bUXiVE3aFX495gQ3+/np+XvFenZWTDiEzpOC5SIB&#10;gVR701Gj4P1te3MPIkRNRltPqOALA6zLy4tC58afaY/TITaCQyjkWkEbY59LGeoWnQ4L3yPx7eQH&#10;pyOvQyPNoM8c7qxMk2Qlne6IP7S6x8cW68/D6BQ8VdXzx3b3bXevbi83LyessmlU6vpq3jyAiDjH&#10;PzP84jM6lMx09COZIKyCNL3lLpGHJAPBhmx1x8KRhWUGsizk/wblDwAAAP//AwBQSwECLQAUAAYA&#10;CAAAACEAtoM4kv4AAADhAQAAEwAAAAAAAAAAAAAAAAAAAAAAW0NvbnRlbnRfVHlwZXNdLnhtbFBL&#10;AQItABQABgAIAAAAIQA4/SH/1gAAAJQBAAALAAAAAAAAAAAAAAAAAC8BAABfcmVscy8ucmVsc1BL&#10;AQItABQABgAIAAAAIQDaJBa/IAIAAL0EAAAOAAAAAAAAAAAAAAAAAC4CAABkcnMvZTJvRG9jLnht&#10;bFBLAQItABQABgAIAAAAIQCm68fD4AAAAAkBAAAPAAAAAAAAAAAAAAAAAHoEAABkcnMvZG93bnJl&#10;di54bWxQSwUGAAAAAAQABADzAAAAhwUAAAAA&#10;" path="m4717669,l,,,6095r4717669,l47176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240768" w14:textId="77777777" w:rsidR="00083F4D" w:rsidRDefault="00083F4D">
      <w:pPr>
        <w:pStyle w:val="BodyText"/>
        <w:spacing w:before="18"/>
        <w:rPr>
          <w:i/>
          <w:sz w:val="18"/>
        </w:rPr>
      </w:pPr>
    </w:p>
    <w:p w14:paraId="553D1465" w14:textId="77777777" w:rsidR="00083F4D" w:rsidRDefault="00000000">
      <w:pPr>
        <w:ind w:left="568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8B78DA" wp14:editId="17A8025D">
                <wp:simplePos x="0" y="0"/>
                <wp:positionH relativeFrom="page">
                  <wp:posOffset>1422146</wp:posOffset>
                </wp:positionH>
                <wp:positionV relativeFrom="paragraph">
                  <wp:posOffset>142124</wp:posOffset>
                </wp:positionV>
                <wp:extent cx="471805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 h="6350">
                              <a:moveTo>
                                <a:pt x="4717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17669" y="6096"/>
                              </a:lnTo>
                              <a:lnTo>
                                <a:pt x="4717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448F2" id="Graphic 10" o:spid="_x0000_s1026" style="position:absolute;margin-left:112pt;margin-top:11.2pt;width:371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8mIAIAAL0EAAAOAAAAZHJzL2Uyb0RvYy54bWysVMFu2zAMvQ/YPwi6L3a6zW2NOMXQosOA&#10;oivQDDsrshwbk0WNUmL370fJVmpspw3LwabMZ/q9RzKbm7HX7KTQdWAqvl7lnCkjoe7MoeLfdvfv&#10;rjhzXphaaDCq4i/K8Zvt2zebwZbqAlrQtUJGRYwrB1vx1ntbZpmTreqFW4FVhpINYC88HfGQ1SgG&#10;qt7r7CLPi2wArC2CVM7R07spybexftMo6b82jVOe6YoTNx+vGK/7cM22G1EeUNi2kzMN8Q8setEZ&#10;+ui51J3wgh2x+6NU30kEB41fSegzaJpOqqiB1Kzz39Q8t8KqqIXMcfZsk/t/ZeXj6dk+YaDu7API&#10;H44cyQbrynMmHNyMGRvsA5aIszG6+HJ2UY2eSXr44XJ9lX8ksyXlivcUhZKiTO/Ko/OfFcQ64vTg&#10;/NSDOkWiTZEcTQqROhl6qGMPPWfUQ+SMerifemiFD+8FciFkw4JIO/MIyR5OagcR5oMEYntZFNec&#10;JSHE9BWjzRJLmhaolEt3G+tNmCK/LmbZKZ3uE2z52b8CJzdTOanBqcngoDs6ffaCtCzddqC7+r7T&#10;Osh3eNjfamQnEVYj/mbGC1ichKn5YQz2UL88IRtoXyrufh4FKs70F0MDGZYrBZiCfQrQ61uIKxid&#10;R+d343eBllkKK+5pdh4hjbso01gQ/wCYsOFNA5+OHpouzEzkNjGaD7QjUf+8z2EJl+eIev3X2f4C&#10;AAD//wMAUEsDBBQABgAIAAAAIQBGGDM53wAAAAkBAAAPAAAAZHJzL2Rvd25yZXYueG1sTI9BT8Mw&#10;DIXvSPyHyEjcWEqZBitNpwmxchhC2uDCLWu8tiJxqibtCr8ewwVu9vPT8/fy1eSsGLEPrScF17ME&#10;BFLlTUu1grfXzdUdiBA1GW09oYJPDLAqzs9ynRl/oh2O+1gLDqGQaQVNjF0mZagadDrMfIfEt6Pv&#10;nY689rU0vT5xuLMyTZKFdLol/tDoDh8arD72g1PwWJZP75vtl92+uJ1cPx+xXI6DUpcX0/oeRMQp&#10;/pnhB5/RoWCmgx/IBGEVpOmcu8TfAQQblotbFg4s3MxBFrn836D4BgAA//8DAFBLAQItABQABgAI&#10;AAAAIQC2gziS/gAAAOEBAAATAAAAAAAAAAAAAAAAAAAAAABbQ29udGVudF9UeXBlc10ueG1sUEsB&#10;Ai0AFAAGAAgAAAAhADj9If/WAAAAlAEAAAsAAAAAAAAAAAAAAAAALwEAAF9yZWxzLy5yZWxzUEsB&#10;Ai0AFAAGAAgAAAAhAJQUryYgAgAAvQQAAA4AAAAAAAAAAAAAAAAALgIAAGRycy9lMm9Eb2MueG1s&#10;UEsBAi0AFAAGAAgAAAAhAEYYMznfAAAACQEAAA8AAAAAAAAAAAAAAAAAegQAAGRycy9kb3ducmV2&#10;LnhtbFBLBQYAAAAABAAEAPMAAACGBQAAAAA=&#10;" path="m4717669,l,,,6096r4717669,l47176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0000FF"/>
          <w:sz w:val="18"/>
        </w:rPr>
        <w:t>Keyword</w:t>
      </w:r>
      <w:r>
        <w:rPr>
          <w:i/>
          <w:color w:val="0000FF"/>
          <w:sz w:val="18"/>
        </w:rPr>
        <w:t>:</w:t>
      </w:r>
      <w:r>
        <w:rPr>
          <w:i/>
          <w:color w:val="0000FF"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Analisis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Tegangan</w:t>
      </w:r>
      <w:proofErr w:type="spellEnd"/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Thermal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Expansion,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Perpipaan</w:t>
      </w:r>
      <w:proofErr w:type="spellEnd"/>
      <w:r>
        <w:rPr>
          <w:i/>
          <w:spacing w:val="-2"/>
          <w:sz w:val="18"/>
        </w:rPr>
        <w:t>,</w:t>
      </w:r>
    </w:p>
    <w:p w14:paraId="23444AF3" w14:textId="77777777" w:rsidR="00083F4D" w:rsidRDefault="00083F4D">
      <w:pPr>
        <w:pStyle w:val="BodyText"/>
        <w:spacing w:before="3"/>
        <w:rPr>
          <w:i/>
          <w:sz w:val="10"/>
        </w:rPr>
      </w:pPr>
    </w:p>
    <w:p w14:paraId="0DFC011B" w14:textId="77777777" w:rsidR="00083F4D" w:rsidRDefault="00083F4D">
      <w:pPr>
        <w:pStyle w:val="BodyText"/>
        <w:rPr>
          <w:i/>
          <w:sz w:val="10"/>
        </w:rPr>
        <w:sectPr w:rsidR="00083F4D" w:rsidSect="00810CD1">
          <w:headerReference w:type="default" r:id="rId10"/>
          <w:footerReference w:type="default" r:id="rId11"/>
          <w:type w:val="continuous"/>
          <w:pgSz w:w="11910" w:h="16840"/>
          <w:pgMar w:top="1320" w:right="708" w:bottom="280" w:left="1700" w:header="693" w:footer="0" w:gutter="0"/>
          <w:pgNumType w:start="267"/>
          <w:cols w:space="720"/>
        </w:sectPr>
      </w:pPr>
    </w:p>
    <w:p w14:paraId="17C31E76" w14:textId="77777777" w:rsidR="00083F4D" w:rsidRDefault="00000000">
      <w:pPr>
        <w:pStyle w:val="Heading2"/>
      </w:pPr>
      <w:r>
        <w:rPr>
          <w:spacing w:val="-2"/>
        </w:rPr>
        <w:t>Nomenclature</w:t>
      </w:r>
    </w:p>
    <w:p w14:paraId="33744A71" w14:textId="77777777" w:rsidR="00083F4D" w:rsidRDefault="00083F4D">
      <w:pPr>
        <w:pStyle w:val="BodyText"/>
        <w:spacing w:before="2"/>
        <w:rPr>
          <w:b/>
          <w:sz w:val="22"/>
        </w:rPr>
      </w:pPr>
    </w:p>
    <w:p w14:paraId="0F58A606" w14:textId="77777777" w:rsidR="00083F4D" w:rsidRDefault="00000000">
      <w:pPr>
        <w:tabs>
          <w:tab w:val="left" w:pos="541"/>
        </w:tabs>
        <w:spacing w:line="357" w:lineRule="auto"/>
        <w:ind w:left="2" w:right="1456"/>
        <w:rPr>
          <w:i/>
          <w:sz w:val="20"/>
        </w:rPr>
      </w:pPr>
      <w:r>
        <w:rPr>
          <w:i/>
          <w:spacing w:val="-10"/>
          <w:sz w:val="20"/>
        </w:rPr>
        <w:t>P</w:t>
      </w:r>
      <w:r>
        <w:rPr>
          <w:i/>
          <w:sz w:val="20"/>
        </w:rPr>
        <w:tab/>
        <w:t>=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Tekanan</w:t>
      </w:r>
      <w:proofErr w:type="spellEnd"/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internal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(psi) </w:t>
      </w:r>
      <w:r>
        <w:rPr>
          <w:i/>
          <w:spacing w:val="-10"/>
          <w:sz w:val="20"/>
        </w:rPr>
        <w:t>T</w:t>
      </w:r>
      <w:r>
        <w:rPr>
          <w:i/>
          <w:sz w:val="20"/>
        </w:rPr>
        <w:tab/>
        <w:t xml:space="preserve">= </w:t>
      </w:r>
      <w:proofErr w:type="spellStart"/>
      <w:r>
        <w:rPr>
          <w:i/>
          <w:sz w:val="20"/>
        </w:rPr>
        <w:t>Temperatur</w:t>
      </w:r>
      <w:proofErr w:type="spellEnd"/>
      <w:r>
        <w:rPr>
          <w:i/>
          <w:sz w:val="20"/>
        </w:rPr>
        <w:t xml:space="preserve"> (°F)</w:t>
      </w:r>
    </w:p>
    <w:p w14:paraId="56E5E6E8" w14:textId="77777777" w:rsidR="00083F4D" w:rsidRDefault="00000000">
      <w:pPr>
        <w:tabs>
          <w:tab w:val="left" w:pos="541"/>
        </w:tabs>
        <w:spacing w:before="3"/>
        <w:ind w:left="2"/>
        <w:rPr>
          <w:i/>
          <w:sz w:val="20"/>
        </w:rPr>
      </w:pPr>
      <w:r>
        <w:rPr>
          <w:i/>
          <w:spacing w:val="-5"/>
          <w:sz w:val="20"/>
        </w:rPr>
        <w:t>SL</w:t>
      </w:r>
      <w:r>
        <w:rPr>
          <w:i/>
          <w:sz w:val="20"/>
        </w:rPr>
        <w:tab/>
        <w:t>=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akibat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beban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sustain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(psi)</w:t>
      </w:r>
    </w:p>
    <w:p w14:paraId="4CD82AFF" w14:textId="77777777" w:rsidR="00083F4D" w:rsidRDefault="00000000">
      <w:pPr>
        <w:spacing w:before="116" w:line="360" w:lineRule="auto"/>
        <w:ind w:left="2"/>
        <w:jc w:val="both"/>
        <w:rPr>
          <w:i/>
          <w:sz w:val="20"/>
        </w:rPr>
      </w:pPr>
      <w:r>
        <w:rPr>
          <w:i/>
          <w:sz w:val="20"/>
        </w:rPr>
        <w:t>SA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akibat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expansion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(psi) </w:t>
      </w:r>
      <w:proofErr w:type="gramStart"/>
      <w:r>
        <w:rPr>
          <w:i/>
          <w:sz w:val="20"/>
        </w:rPr>
        <w:t>So</w:t>
      </w:r>
      <w:r>
        <w:rPr>
          <w:i/>
          <w:spacing w:val="80"/>
          <w:sz w:val="20"/>
        </w:rPr>
        <w:t xml:space="preserve">  </w:t>
      </w:r>
      <w:r>
        <w:rPr>
          <w:i/>
          <w:sz w:val="20"/>
        </w:rPr>
        <w:t>=</w:t>
      </w:r>
      <w:proofErr w:type="gram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akibat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beban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occasional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(psi) </w:t>
      </w:r>
      <w:proofErr w:type="spellStart"/>
      <w:proofErr w:type="gramStart"/>
      <w:r>
        <w:rPr>
          <w:i/>
          <w:sz w:val="20"/>
        </w:rPr>
        <w:t>Sh</w:t>
      </w:r>
      <w:proofErr w:type="spellEnd"/>
      <w:r>
        <w:rPr>
          <w:i/>
          <w:spacing w:val="80"/>
          <w:sz w:val="20"/>
        </w:rPr>
        <w:t xml:space="preserve">  </w:t>
      </w:r>
      <w:r>
        <w:rPr>
          <w:i/>
          <w:sz w:val="20"/>
        </w:rPr>
        <w:t>=</w:t>
      </w:r>
      <w:proofErr w:type="gramEnd"/>
      <w:r>
        <w:rPr>
          <w:i/>
          <w:sz w:val="20"/>
        </w:rPr>
        <w:t xml:space="preserve"> Allowable stress material (psi)</w:t>
      </w:r>
    </w:p>
    <w:p w14:paraId="1BF654E0" w14:textId="77777777" w:rsidR="00083F4D" w:rsidRDefault="00000000">
      <w:pPr>
        <w:spacing w:line="233" w:lineRule="exact"/>
        <w:ind w:left="2"/>
        <w:jc w:val="both"/>
        <w:rPr>
          <w:i/>
          <w:sz w:val="20"/>
        </w:rPr>
      </w:pPr>
      <w:r>
        <w:rPr>
          <w:rFonts w:ascii="Cambria Math" w:eastAsia="Cambria Math"/>
          <w:sz w:val="20"/>
        </w:rPr>
        <w:t>𝑓</w:t>
      </w:r>
      <w:r>
        <w:rPr>
          <w:rFonts w:ascii="Cambria Math" w:eastAsia="Cambria Math"/>
          <w:spacing w:val="73"/>
          <w:w w:val="150"/>
          <w:sz w:val="20"/>
        </w:rPr>
        <w:t xml:space="preserve">   </w:t>
      </w:r>
      <w:r>
        <w:rPr>
          <w:i/>
          <w:sz w:val="20"/>
        </w:rPr>
        <w:t>=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Reduction</w:t>
      </w:r>
      <w:r>
        <w:rPr>
          <w:i/>
          <w:spacing w:val="-2"/>
          <w:sz w:val="20"/>
        </w:rPr>
        <w:t xml:space="preserve"> Factor</w:t>
      </w:r>
    </w:p>
    <w:p w14:paraId="5422DFDA" w14:textId="77777777" w:rsidR="00083F4D" w:rsidRDefault="00000000">
      <w:pPr>
        <w:tabs>
          <w:tab w:val="left" w:pos="541"/>
        </w:tabs>
        <w:spacing w:before="118" w:line="360" w:lineRule="auto"/>
        <w:ind w:left="2" w:right="357"/>
        <w:rPr>
          <w:i/>
          <w:sz w:val="20"/>
        </w:rPr>
      </w:pPr>
      <w:r>
        <w:rPr>
          <w:rFonts w:ascii="Cambria Math" w:eastAsia="Cambria Math"/>
          <w:spacing w:val="-6"/>
          <w:sz w:val="20"/>
        </w:rPr>
        <w:t>𝑆𝑐</w:t>
      </w:r>
      <w:r>
        <w:rPr>
          <w:rFonts w:ascii="Cambria Math" w:eastAsia="Cambria Math"/>
          <w:sz w:val="20"/>
        </w:rPr>
        <w:tab/>
      </w:r>
      <w:r>
        <w:rPr>
          <w:i/>
          <w:sz w:val="20"/>
        </w:rPr>
        <w:t>=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minimal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lb</w:t>
      </w:r>
      <w:proofErr w:type="spellEnd"/>
      <w:r>
        <w:rPr>
          <w:i/>
          <w:sz w:val="20"/>
        </w:rPr>
        <w:t>/in2) NPS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= Nominal Pipe Size (inch)</w:t>
      </w:r>
    </w:p>
    <w:p w14:paraId="58F29D2A" w14:textId="77777777" w:rsidR="00083F4D" w:rsidRDefault="00000000">
      <w:pPr>
        <w:tabs>
          <w:tab w:val="left" w:pos="541"/>
        </w:tabs>
        <w:spacing w:line="360" w:lineRule="auto"/>
        <w:ind w:left="2" w:right="554"/>
        <w:rPr>
          <w:i/>
          <w:sz w:val="20"/>
        </w:rPr>
      </w:pPr>
      <w:r>
        <w:rPr>
          <w:i/>
          <w:spacing w:val="-6"/>
          <w:sz w:val="20"/>
        </w:rPr>
        <w:t>ID</w:t>
      </w:r>
      <w:r>
        <w:rPr>
          <w:i/>
          <w:sz w:val="20"/>
        </w:rPr>
        <w:tab/>
        <w:t>=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pipa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(inch) </w:t>
      </w:r>
      <w:r>
        <w:rPr>
          <w:i/>
          <w:spacing w:val="-6"/>
          <w:sz w:val="20"/>
        </w:rPr>
        <w:t>OD</w:t>
      </w:r>
      <w:r>
        <w:rPr>
          <w:i/>
          <w:sz w:val="20"/>
        </w:rPr>
        <w:tab/>
        <w:t xml:space="preserve">= Diameter </w:t>
      </w:r>
      <w:proofErr w:type="spellStart"/>
      <w:r>
        <w:rPr>
          <w:i/>
          <w:sz w:val="20"/>
        </w:rPr>
        <w:t>luar</w:t>
      </w:r>
      <w:proofErr w:type="spellEnd"/>
      <w:r>
        <w:rPr>
          <w:i/>
          <w:sz w:val="20"/>
        </w:rPr>
        <w:t xml:space="preserve"> pipa (inch)</w:t>
      </w:r>
    </w:p>
    <w:p w14:paraId="6E842E78" w14:textId="77777777" w:rsidR="00083F4D" w:rsidRDefault="00000000">
      <w:pPr>
        <w:tabs>
          <w:tab w:val="left" w:pos="541"/>
        </w:tabs>
        <w:spacing w:line="229" w:lineRule="exact"/>
        <w:ind w:left="2"/>
        <w:rPr>
          <w:i/>
          <w:sz w:val="20"/>
        </w:rPr>
      </w:pPr>
      <w:r>
        <w:rPr>
          <w:i/>
          <w:spacing w:val="-10"/>
          <w:sz w:val="20"/>
        </w:rPr>
        <w:t>ρ</w:t>
      </w:r>
      <w:r>
        <w:rPr>
          <w:i/>
          <w:sz w:val="20"/>
        </w:rPr>
        <w:tab/>
        <w:t>=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Densitas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fluida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(kg/m³)</w:t>
      </w:r>
    </w:p>
    <w:p w14:paraId="5FF7A61B" w14:textId="77777777" w:rsidR="00083F4D" w:rsidRDefault="00083F4D">
      <w:pPr>
        <w:pStyle w:val="BodyText"/>
        <w:spacing w:before="92"/>
        <w:rPr>
          <w:i/>
        </w:rPr>
      </w:pPr>
    </w:p>
    <w:p w14:paraId="3AAC4508" w14:textId="77777777" w:rsidR="00083F4D" w:rsidRDefault="00000000">
      <w:pPr>
        <w:pStyle w:val="Heading3"/>
        <w:numPr>
          <w:ilvl w:val="0"/>
          <w:numId w:val="2"/>
        </w:numPr>
        <w:tabs>
          <w:tab w:val="left" w:pos="202"/>
        </w:tabs>
        <w:spacing w:before="1"/>
        <w:ind w:left="202" w:hanging="200"/>
      </w:pPr>
      <w:r>
        <w:rPr>
          <w:spacing w:val="-2"/>
        </w:rPr>
        <w:t>PENDAHULUAN</w:t>
      </w:r>
    </w:p>
    <w:p w14:paraId="7DE11AF8" w14:textId="77777777" w:rsidR="00083F4D" w:rsidRDefault="00000000">
      <w:pPr>
        <w:pStyle w:val="BodyText"/>
        <w:ind w:left="2" w:firstLine="451"/>
        <w:jc w:val="both"/>
      </w:pPr>
      <w:proofErr w:type="spellStart"/>
      <w:r>
        <w:t>Lapangan</w:t>
      </w:r>
      <w:proofErr w:type="spellEnd"/>
      <w:r>
        <w:t xml:space="preserve"> Suban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penghasil</w:t>
      </w:r>
      <w:proofErr w:type="spellEnd"/>
      <w:r>
        <w:t xml:space="preserve"> gas </w:t>
      </w:r>
      <w:proofErr w:type="spellStart"/>
      <w:r>
        <w:t>terbesar</w:t>
      </w:r>
      <w:proofErr w:type="spellEnd"/>
      <w:r>
        <w:t xml:space="preserve"> di Sumatera Selatan.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reservoir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kompresor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r>
        <w:rPr>
          <w:i/>
        </w:rPr>
        <w:t xml:space="preserve">thermal expansion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rPr>
          <w:spacing w:val="-13"/>
        </w:rPr>
        <w:t xml:space="preserve"> </w:t>
      </w:r>
      <w:r>
        <w:t>overstress</w:t>
      </w:r>
      <w:r>
        <w:rPr>
          <w:spacing w:val="-12"/>
        </w:rPr>
        <w:t xml:space="preserve"> </w:t>
      </w:r>
      <w:proofErr w:type="spellStart"/>
      <w:r>
        <w:t>jika</w:t>
      </w:r>
      <w:proofErr w:type="spellEnd"/>
      <w:r>
        <w:rPr>
          <w:spacing w:val="-13"/>
        </w:rPr>
        <w:t xml:space="preserve"> 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dikendalikan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Peningkatan</w:t>
      </w:r>
      <w:proofErr w:type="spellEnd"/>
      <w:r>
        <w:rPr>
          <w:spacing w:val="-1"/>
        </w:rPr>
        <w:t xml:space="preserve"> </w:t>
      </w:r>
      <w:proofErr w:type="spellStart"/>
      <w:r>
        <w:t>temperatur</w:t>
      </w:r>
      <w:proofErr w:type="spellEnd"/>
      <w:r>
        <w:rPr>
          <w:spacing w:val="-2"/>
        </w:rPr>
        <w:t xml:space="preserve"> </w:t>
      </w:r>
      <w:proofErr w:type="spellStart"/>
      <w:r>
        <w:t>operasi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292 °F </w:t>
      </w:r>
      <w:proofErr w:type="spellStart"/>
      <w:r>
        <w:t>menjadi</w:t>
      </w:r>
      <w:proofErr w:type="spellEnd"/>
      <w:r>
        <w:t xml:space="preserve"> 380 °F pada </w:t>
      </w:r>
      <w:proofErr w:type="spellStart"/>
      <w:r>
        <w:t>kondisi</w:t>
      </w:r>
      <w:proofErr w:type="spellEnd"/>
      <w:r>
        <w:t xml:space="preserve"> revamping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r>
        <w:rPr>
          <w:i/>
        </w:rPr>
        <w:t>sustain, occasional</w:t>
      </w:r>
      <w:r>
        <w:t xml:space="preserve">, dan </w:t>
      </w:r>
      <w:r>
        <w:rPr>
          <w:i/>
        </w:rPr>
        <w:t xml:space="preserve">thermal </w:t>
      </w:r>
      <w:r>
        <w:rPr>
          <w:i/>
          <w:spacing w:val="-2"/>
        </w:rPr>
        <w:t>expansion</w:t>
      </w:r>
      <w:r>
        <w:rPr>
          <w:spacing w:val="-2"/>
        </w:rPr>
        <w:t>.</w:t>
      </w:r>
    </w:p>
    <w:p w14:paraId="3FD49ED8" w14:textId="77777777" w:rsidR="00083F4D" w:rsidRDefault="00000000">
      <w:pPr>
        <w:pStyle w:val="BodyText"/>
        <w:spacing w:before="93"/>
        <w:ind w:left="2" w:right="991" w:firstLine="360"/>
        <w:jc w:val="both"/>
      </w:pPr>
      <w:r>
        <w:br w:type="column"/>
      </w:r>
      <w:proofErr w:type="spellStart"/>
      <w:r>
        <w:t>Analisis</w:t>
      </w:r>
      <w:proofErr w:type="spellEnd"/>
      <w:r>
        <w:t xml:space="preserve"> juga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B31.3 </w:t>
      </w:r>
      <w:proofErr w:type="spellStart"/>
      <w:r>
        <w:t>untuk</w:t>
      </w:r>
      <w:proofErr w:type="spellEnd"/>
      <w:r>
        <w:t xml:space="preserve"> batas </w:t>
      </w:r>
      <w:r>
        <w:rPr>
          <w:i/>
        </w:rPr>
        <w:t xml:space="preserve">allowable stress </w:t>
      </w:r>
      <w:r>
        <w:t xml:space="preserve">dan DNV-RP-D101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guna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resonansi</w:t>
      </w:r>
      <w:proofErr w:type="spellEnd"/>
      <w:r>
        <w:t xml:space="preserve"> yang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rPr>
          <w:spacing w:val="-2"/>
        </w:rPr>
        <w:t>operasi</w:t>
      </w:r>
      <w:proofErr w:type="spellEnd"/>
      <w:r>
        <w:rPr>
          <w:spacing w:val="-2"/>
        </w:rPr>
        <w:t>.</w:t>
      </w:r>
    </w:p>
    <w:p w14:paraId="5ADE9CF5" w14:textId="77777777" w:rsidR="00083F4D" w:rsidRDefault="00000000">
      <w:pPr>
        <w:pStyle w:val="BodyText"/>
        <w:ind w:left="2" w:right="990" w:firstLine="403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mendesain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support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resonansi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>.</w:t>
      </w:r>
    </w:p>
    <w:p w14:paraId="293850B3" w14:textId="77777777" w:rsidR="00083F4D" w:rsidRDefault="00083F4D">
      <w:pPr>
        <w:pStyle w:val="BodyText"/>
      </w:pPr>
    </w:p>
    <w:p w14:paraId="707CB9DE" w14:textId="77777777" w:rsidR="00083F4D" w:rsidRDefault="00000000">
      <w:pPr>
        <w:pStyle w:val="Heading3"/>
        <w:numPr>
          <w:ilvl w:val="0"/>
          <w:numId w:val="2"/>
        </w:numPr>
        <w:tabs>
          <w:tab w:val="left" w:pos="202"/>
        </w:tabs>
        <w:ind w:left="202" w:hanging="200"/>
        <w:jc w:val="both"/>
      </w:pPr>
      <w:r>
        <w:rPr>
          <w:spacing w:val="-2"/>
        </w:rPr>
        <w:t>METODOLOGI</w:t>
      </w:r>
    </w:p>
    <w:p w14:paraId="7BF3677D" w14:textId="77777777" w:rsidR="00083F4D" w:rsidRDefault="00000000">
      <w:pPr>
        <w:pStyle w:val="Heading4"/>
        <w:numPr>
          <w:ilvl w:val="1"/>
          <w:numId w:val="2"/>
        </w:numPr>
        <w:tabs>
          <w:tab w:val="left" w:pos="304"/>
        </w:tabs>
        <w:spacing w:before="1" w:line="229" w:lineRule="exact"/>
        <w:ind w:hanging="302"/>
        <w:jc w:val="both"/>
      </w:pPr>
      <w:proofErr w:type="spellStart"/>
      <w:r>
        <w:t>Metodologi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43D631B4" w14:textId="77777777" w:rsidR="00083F4D" w:rsidRDefault="00000000">
      <w:pPr>
        <w:pStyle w:val="BodyText"/>
        <w:ind w:left="2" w:right="992" w:firstLine="453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bantuan</w:t>
      </w:r>
      <w:proofErr w:type="spellEnd"/>
      <w:r>
        <w:rPr>
          <w:spacing w:val="-13"/>
        </w:rPr>
        <w:t xml:space="preserve"> </w:t>
      </w:r>
      <w:r>
        <w:rPr>
          <w:i/>
        </w:rPr>
        <w:t>Software</w:t>
      </w:r>
      <w:r>
        <w:rPr>
          <w:i/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pipa. ASME B31.3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beban</w:t>
      </w:r>
      <w:proofErr w:type="spellEnd"/>
      <w:r>
        <w:t xml:space="preserve"> thermal expansion yang </w:t>
      </w:r>
      <w:proofErr w:type="spellStart"/>
      <w:r>
        <w:t>berkelanjutan</w:t>
      </w:r>
      <w:proofErr w:type="spellEnd"/>
      <w:r>
        <w:t xml:space="preserve">, </w:t>
      </w:r>
      <w:proofErr w:type="spellStart"/>
      <w:r>
        <w:t>sporadis</w:t>
      </w:r>
      <w:proofErr w:type="spellEnd"/>
      <w:r>
        <w:t xml:space="preserve">, dan </w:t>
      </w:r>
      <w:proofErr w:type="spellStart"/>
      <w:r>
        <w:t>permanen</w:t>
      </w:r>
      <w:proofErr w:type="spellEnd"/>
      <w:r>
        <w:t xml:space="preserve">. Nilai natural </w:t>
      </w:r>
      <w:proofErr w:type="spellStart"/>
      <w:r>
        <w:t>mengunakan</w:t>
      </w:r>
      <w:proofErr w:type="spellEnd"/>
      <w:r>
        <w:t xml:space="preserve"> standard DNV-RP-D101.</w:t>
      </w:r>
    </w:p>
    <w:p w14:paraId="0B3D93A5" w14:textId="77777777" w:rsidR="00083F4D" w:rsidRDefault="00000000">
      <w:pPr>
        <w:pStyle w:val="BodyText"/>
        <w:spacing w:before="1"/>
        <w:ind w:left="2" w:right="989" w:firstLine="360"/>
        <w:jc w:val="both"/>
      </w:pPr>
      <w:proofErr w:type="spellStart"/>
      <w:r>
        <w:t>Pengumpulan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proofErr w:type="spellStart"/>
      <w:r>
        <w:t>teknis</w:t>
      </w:r>
      <w:proofErr w:type="spellEnd"/>
      <w:r>
        <w:rPr>
          <w:spacing w:val="-12"/>
        </w:rPr>
        <w:t xml:space="preserve"> </w:t>
      </w:r>
      <w:proofErr w:type="spellStart"/>
      <w:r>
        <w:t>meliputi</w:t>
      </w:r>
      <w:proofErr w:type="spellEnd"/>
      <w:r>
        <w:rPr>
          <w:spacing w:val="-12"/>
        </w:rPr>
        <w:t xml:space="preserve"> </w:t>
      </w:r>
      <w:proofErr w:type="spellStart"/>
      <w:r>
        <w:t>spesifikasi</w:t>
      </w:r>
      <w:proofErr w:type="spellEnd"/>
      <w:r>
        <w:t xml:space="preserve"> material pipa (A790 UNS S31803), data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dan revamping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dan </w:t>
      </w:r>
      <w:proofErr w:type="spellStart"/>
      <w:r>
        <w:rPr>
          <w:spacing w:val="-2"/>
        </w:rPr>
        <w:t>temperatur</w:t>
      </w:r>
      <w:proofErr w:type="spellEnd"/>
      <w:r>
        <w:rPr>
          <w:spacing w:val="-2"/>
        </w:rPr>
        <w:t>.</w:t>
      </w:r>
    </w:p>
    <w:p w14:paraId="5455DED5" w14:textId="77777777" w:rsidR="00083F4D" w:rsidRDefault="00000000">
      <w:pPr>
        <w:ind w:left="2" w:right="990" w:firstLine="360"/>
        <w:jc w:val="both"/>
        <w:rPr>
          <w:sz w:val="20"/>
        </w:rPr>
      </w:pPr>
      <w:proofErr w:type="spellStart"/>
      <w:r>
        <w:rPr>
          <w:sz w:val="20"/>
        </w:rPr>
        <w:t>Pemodelan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perangkat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lunak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stress analysis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mendefinisikan</w:t>
      </w:r>
      <w:proofErr w:type="spellEnd"/>
      <w:r>
        <w:rPr>
          <w:sz w:val="20"/>
        </w:rPr>
        <w:t xml:space="preserve"> node, </w:t>
      </w:r>
      <w:proofErr w:type="spellStart"/>
      <w:r>
        <w:rPr>
          <w:sz w:val="20"/>
        </w:rPr>
        <w:t>elemen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kondisi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boundary</w:t>
      </w:r>
      <w:r>
        <w:rPr>
          <w:sz w:val="20"/>
        </w:rPr>
        <w:t xml:space="preserve">, </w:t>
      </w:r>
      <w:r>
        <w:rPr>
          <w:i/>
          <w:sz w:val="20"/>
        </w:rPr>
        <w:t>material properties</w:t>
      </w:r>
      <w:r>
        <w:rPr>
          <w:sz w:val="20"/>
        </w:rPr>
        <w:t xml:space="preserve">, </w:t>
      </w:r>
      <w:proofErr w:type="spellStart"/>
      <w:r>
        <w:rPr>
          <w:sz w:val="20"/>
        </w:rPr>
        <w:t>tekanan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temperatur</w:t>
      </w:r>
      <w:proofErr w:type="spellEnd"/>
      <w:r>
        <w:rPr>
          <w:sz w:val="20"/>
        </w:rPr>
        <w:t xml:space="preserve">, dan </w:t>
      </w:r>
      <w:proofErr w:type="spellStart"/>
      <w:proofErr w:type="gramStart"/>
      <w:r>
        <w:rPr>
          <w:sz w:val="20"/>
        </w:rPr>
        <w:t>kondisi</w:t>
      </w:r>
      <w:proofErr w:type="spellEnd"/>
      <w:r>
        <w:rPr>
          <w:spacing w:val="69"/>
          <w:sz w:val="20"/>
        </w:rPr>
        <w:t xml:space="preserve">  </w:t>
      </w:r>
      <w:proofErr w:type="spellStart"/>
      <w:r>
        <w:rPr>
          <w:sz w:val="20"/>
        </w:rPr>
        <w:t>beban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Simulasi</w:t>
      </w:r>
      <w:proofErr w:type="spellEnd"/>
      <w:r>
        <w:rPr>
          <w:spacing w:val="70"/>
          <w:sz w:val="20"/>
        </w:rPr>
        <w:t xml:space="preserve">  </w:t>
      </w:r>
      <w:proofErr w:type="spellStart"/>
      <w:r>
        <w:rPr>
          <w:sz w:val="20"/>
        </w:rPr>
        <w:t>untuk</w:t>
      </w:r>
      <w:proofErr w:type="spellEnd"/>
      <w:proofErr w:type="gramEnd"/>
      <w:r>
        <w:rPr>
          <w:spacing w:val="71"/>
          <w:sz w:val="20"/>
        </w:rPr>
        <w:t xml:space="preserve">  </w:t>
      </w:r>
      <w:proofErr w:type="spellStart"/>
      <w:r>
        <w:rPr>
          <w:spacing w:val="-2"/>
          <w:sz w:val="20"/>
        </w:rPr>
        <w:t>menghitung</w:t>
      </w:r>
      <w:proofErr w:type="spellEnd"/>
    </w:p>
    <w:p w14:paraId="7D526C90" w14:textId="77777777" w:rsidR="00083F4D" w:rsidRDefault="00083F4D">
      <w:pPr>
        <w:jc w:val="both"/>
        <w:rPr>
          <w:sz w:val="20"/>
        </w:rPr>
        <w:sectPr w:rsidR="00083F4D">
          <w:type w:val="continuous"/>
          <w:pgSz w:w="11910" w:h="16840"/>
          <w:pgMar w:top="1320" w:right="708" w:bottom="280" w:left="1700" w:header="693" w:footer="0" w:gutter="0"/>
          <w:cols w:num="2" w:space="720" w:equalWidth="0">
            <w:col w:w="3973" w:space="562"/>
            <w:col w:w="4967"/>
          </w:cols>
        </w:sectPr>
      </w:pPr>
    </w:p>
    <w:p w14:paraId="5E1BD2B0" w14:textId="77777777" w:rsidR="00083F4D" w:rsidRDefault="00000000">
      <w:pPr>
        <w:pStyle w:val="BodyText"/>
        <w:spacing w:before="83"/>
        <w:ind w:left="2" w:right="3"/>
        <w:jc w:val="both"/>
      </w:pPr>
      <w:proofErr w:type="spellStart"/>
      <w:r>
        <w:lastRenderedPageBreak/>
        <w:t>tegangan</w:t>
      </w:r>
      <w:proofErr w:type="spellEnd"/>
      <w:r>
        <w:t xml:space="preserve"> pada </w:t>
      </w:r>
      <w:proofErr w:type="spellStart"/>
      <w:r>
        <w:t>beban</w:t>
      </w:r>
      <w:proofErr w:type="spellEnd"/>
      <w:r>
        <w:t xml:space="preserve"> sustain, occasional, dan thermal </w:t>
      </w:r>
      <w:proofErr w:type="spellStart"/>
      <w:proofErr w:type="gramStart"/>
      <w:r>
        <w:t>expansion.Analisis</w:t>
      </w:r>
      <w:proofErr w:type="spellEnd"/>
      <w:proofErr w:type="gram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modal analysis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≥ 4–5 Hz,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resonansi</w:t>
      </w:r>
      <w:proofErr w:type="spellEnd"/>
      <w:r>
        <w:t>.</w:t>
      </w:r>
    </w:p>
    <w:p w14:paraId="6C6E85DF" w14:textId="77777777" w:rsidR="00083F4D" w:rsidRDefault="00000000">
      <w:pPr>
        <w:pStyle w:val="BodyText"/>
        <w:ind w:left="2" w:right="2" w:firstLine="359"/>
        <w:jc w:val="both"/>
      </w:pPr>
      <w:proofErr w:type="spellStart"/>
      <w:r>
        <w:t>Resonansi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pada system </w:t>
      </w:r>
      <w:proofErr w:type="spellStart"/>
      <w:r>
        <w:t>perpipaan</w:t>
      </w:r>
      <w:proofErr w:type="spellEnd"/>
      <w:r>
        <w:t xml:space="preserve">. </w:t>
      </w:r>
      <w:proofErr w:type="spellStart"/>
      <w:r>
        <w:t>Pemasangan</w:t>
      </w:r>
      <w:proofErr w:type="spellEnd"/>
      <w:r>
        <w:t xml:space="preserve"> support (</w:t>
      </w:r>
      <w:proofErr w:type="spellStart"/>
      <w:r>
        <w:t>penyangga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(</w:t>
      </w:r>
      <w:proofErr w:type="spellStart"/>
      <w:r>
        <w:t>statik</w:t>
      </w:r>
      <w:proofErr w:type="spellEnd"/>
      <w:r>
        <w:t xml:space="preserve"> dan </w:t>
      </w:r>
      <w:proofErr w:type="spellStart"/>
      <w:r>
        <w:t>dinamik</w:t>
      </w:r>
      <w:proofErr w:type="spellEnd"/>
      <w:r>
        <w:t xml:space="preserve">)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[1].</w:t>
      </w:r>
    </w:p>
    <w:p w14:paraId="6712B757" w14:textId="77777777" w:rsidR="00083F4D" w:rsidRDefault="00000000">
      <w:pPr>
        <w:pStyle w:val="BodyText"/>
        <w:ind w:left="2" w:right="2" w:firstLine="359"/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allowable stress dan </w:t>
      </w:r>
      <w:proofErr w:type="spellStart"/>
      <w:r>
        <w:t>identifikasi</w:t>
      </w:r>
      <w:proofErr w:type="spellEnd"/>
      <w:r>
        <w:t xml:space="preserve"> </w:t>
      </w:r>
      <w:proofErr w:type="spellStart"/>
      <w:proofErr w:type="gramStart"/>
      <w:r>
        <w:t>overstress.Penyusunan</w:t>
      </w:r>
      <w:proofErr w:type="spellEnd"/>
      <w:proofErr w:type="gram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support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mereduksi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thermal </w:t>
      </w:r>
      <w:proofErr w:type="spellStart"/>
      <w:proofErr w:type="gramStart"/>
      <w:r>
        <w:t>expansion.Analisis</w:t>
      </w:r>
      <w:proofErr w:type="spellEnd"/>
      <w:proofErr w:type="gram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software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ASME B31.3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>.</w:t>
      </w:r>
    </w:p>
    <w:p w14:paraId="54108435" w14:textId="77777777" w:rsidR="00083F4D" w:rsidRDefault="00083F4D">
      <w:pPr>
        <w:pStyle w:val="BodyText"/>
        <w:spacing w:before="1"/>
      </w:pPr>
    </w:p>
    <w:p w14:paraId="18ACCBE9" w14:textId="77777777" w:rsidR="00083F4D" w:rsidRDefault="00000000">
      <w:pPr>
        <w:pStyle w:val="Heading4"/>
        <w:numPr>
          <w:ilvl w:val="1"/>
          <w:numId w:val="2"/>
        </w:numPr>
        <w:tabs>
          <w:tab w:val="left" w:pos="303"/>
        </w:tabs>
        <w:ind w:left="303" w:hanging="301"/>
        <w:jc w:val="both"/>
      </w:pPr>
      <w:r>
        <w:t>Allowable</w:t>
      </w:r>
      <w:r>
        <w:rPr>
          <w:spacing w:val="-9"/>
        </w:rPr>
        <w:t xml:space="preserve"> </w:t>
      </w:r>
      <w:r>
        <w:rPr>
          <w:spacing w:val="-2"/>
        </w:rPr>
        <w:t>Stress</w:t>
      </w:r>
    </w:p>
    <w:p w14:paraId="38175747" w14:textId="77777777" w:rsidR="00083F4D" w:rsidRDefault="00000000">
      <w:pPr>
        <w:ind w:left="2" w:firstLine="271"/>
        <w:jc w:val="both"/>
        <w:rPr>
          <w:sz w:val="24"/>
        </w:rPr>
      </w:pPr>
      <w:proofErr w:type="spellStart"/>
      <w:r>
        <w:rPr>
          <w:sz w:val="18"/>
        </w:rPr>
        <w:t>Tegangan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Izin</w:t>
      </w:r>
      <w:proofErr w:type="spellEnd"/>
      <w:r>
        <w:rPr>
          <w:sz w:val="18"/>
        </w:rPr>
        <w:t xml:space="preserve"> (Allowable Stress) </w:t>
      </w:r>
      <w:proofErr w:type="spellStart"/>
      <w:r>
        <w:rPr>
          <w:sz w:val="18"/>
        </w:rPr>
        <w:t>adalah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standar</w:t>
      </w:r>
      <w:proofErr w:type="spellEnd"/>
      <w:r>
        <w:rPr>
          <w:sz w:val="18"/>
        </w:rPr>
        <w:t xml:space="preserve"> ASME B31.3, </w:t>
      </w:r>
      <w:proofErr w:type="spellStart"/>
      <w:r>
        <w:rPr>
          <w:sz w:val="18"/>
        </w:rPr>
        <w:t>kode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umum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digunakan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mengevaluasi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perpipaan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Menurut</w:t>
      </w:r>
      <w:proofErr w:type="spellEnd"/>
      <w:r>
        <w:rPr>
          <w:sz w:val="18"/>
        </w:rPr>
        <w:t xml:space="preserve"> [2], </w:t>
      </w:r>
      <w:proofErr w:type="spellStart"/>
      <w:r>
        <w:rPr>
          <w:sz w:val="18"/>
        </w:rPr>
        <w:t>persamaan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digunakan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menentukan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nilai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aktual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terhadap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batasan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diizinkan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setiap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pembebanan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dijelaskan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sebagai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berikut</w:t>
      </w:r>
      <w:proofErr w:type="spellEnd"/>
      <w:r>
        <w:rPr>
          <w:sz w:val="24"/>
        </w:rPr>
        <w:t>.</w:t>
      </w:r>
    </w:p>
    <w:p w14:paraId="727C0A05" w14:textId="77777777" w:rsidR="00083F4D" w:rsidRDefault="00083F4D">
      <w:pPr>
        <w:pStyle w:val="BodyText"/>
        <w:spacing w:before="69"/>
        <w:rPr>
          <w:sz w:val="18"/>
        </w:rPr>
      </w:pPr>
    </w:p>
    <w:p w14:paraId="1B9949BF" w14:textId="77777777" w:rsidR="00083F4D" w:rsidRDefault="00000000">
      <w:pPr>
        <w:pStyle w:val="Heading4"/>
        <w:numPr>
          <w:ilvl w:val="2"/>
          <w:numId w:val="2"/>
        </w:numPr>
        <w:tabs>
          <w:tab w:val="left" w:pos="453"/>
        </w:tabs>
        <w:spacing w:line="229" w:lineRule="exact"/>
        <w:ind w:left="453" w:hanging="451"/>
        <w:jc w:val="both"/>
      </w:pPr>
      <w:proofErr w:type="spellStart"/>
      <w:r>
        <w:t>Tegangan</w:t>
      </w:r>
      <w:proofErr w:type="spellEnd"/>
      <w:r>
        <w:rPr>
          <w:spacing w:val="-7"/>
        </w:rPr>
        <w:t xml:space="preserve"> </w:t>
      </w:r>
      <w:proofErr w:type="spellStart"/>
      <w:r>
        <w:t>Izin</w:t>
      </w:r>
      <w:proofErr w:type="spellEnd"/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Sustain</w:t>
      </w:r>
      <w:r>
        <w:rPr>
          <w:spacing w:val="-6"/>
        </w:rPr>
        <w:t xml:space="preserve"> </w:t>
      </w:r>
      <w:r>
        <w:rPr>
          <w:spacing w:val="-4"/>
        </w:rPr>
        <w:t>Load</w:t>
      </w:r>
    </w:p>
    <w:p w14:paraId="62AED577" w14:textId="77777777" w:rsidR="00083F4D" w:rsidRDefault="00000000">
      <w:pPr>
        <w:pStyle w:val="BodyText"/>
        <w:ind w:left="2" w:firstLine="359"/>
        <w:jc w:val="both"/>
      </w:pPr>
      <w:r>
        <w:t xml:space="preserve">Jenis </w:t>
      </w:r>
      <w:proofErr w:type="spellStart"/>
      <w:r>
        <w:t>beban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13"/>
        </w:rPr>
        <w:t xml:space="preserve"> </w:t>
      </w:r>
      <w:proofErr w:type="spellStart"/>
      <w:r>
        <w:t>terus-menerus</w:t>
      </w:r>
      <w:proofErr w:type="spellEnd"/>
      <w:r>
        <w:rPr>
          <w:spacing w:val="-12"/>
        </w:rPr>
        <w:t xml:space="preserve"> </w:t>
      </w:r>
      <w:proofErr w:type="spellStart"/>
      <w:r>
        <w:t>dikenal</w:t>
      </w:r>
      <w:proofErr w:type="spellEnd"/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rPr>
          <w:spacing w:val="-13"/>
        </w:rPr>
        <w:t xml:space="preserve"> </w:t>
      </w:r>
      <w:proofErr w:type="spellStart"/>
      <w:r>
        <w:t>terus-menerus</w:t>
      </w:r>
      <w:proofErr w:type="spellEnd"/>
      <w:r>
        <w:t xml:space="preserve">. </w:t>
      </w:r>
      <w:proofErr w:type="spellStart"/>
      <w:r>
        <w:t>Tekanan</w:t>
      </w:r>
      <w:proofErr w:type="spellEnd"/>
      <w:r>
        <w:t xml:space="preserve"> internal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gas yang </w:t>
      </w:r>
      <w:proofErr w:type="spellStart"/>
      <w:r>
        <w:t>dialirkan</w:t>
      </w:r>
      <w:proofErr w:type="spellEnd"/>
      <w:r>
        <w:t xml:space="preserve"> dan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Nilai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aksial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tekuk</w:t>
      </w:r>
      <w:proofErr w:type="spellEnd"/>
      <w:r>
        <w:t xml:space="preserve">, dan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puntir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[2].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tegangan</w:t>
      </w:r>
      <w:proofErr w:type="spellEnd"/>
      <w:r>
        <w:rPr>
          <w:spacing w:val="-1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(SL)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disebabkan</w:t>
      </w:r>
      <w:proofErr w:type="spellEnd"/>
      <w:r>
        <w:rPr>
          <w:spacing w:val="-1"/>
        </w:rPr>
        <w:t xml:space="preserve"> </w:t>
      </w:r>
      <w:r>
        <w:t xml:space="preserve">oleh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berat</w:t>
      </w:r>
      <w:proofErr w:type="spellEnd"/>
      <w:r>
        <w:t xml:space="preserve"> pipa,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pada (</w:t>
      </w:r>
      <w:proofErr w:type="spellStart"/>
      <w:r>
        <w:t>Sh</w:t>
      </w:r>
      <w:proofErr w:type="spellEnd"/>
      <w:r>
        <w:t xml:space="preserve">). Nilai </w:t>
      </w:r>
      <w:proofErr w:type="spellStart"/>
      <w:r>
        <w:t>Sh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A-1 Appendix A ASME B31.3.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axial, longitudinal pressure stress, dan bending stress.</w:t>
      </w:r>
      <w:r>
        <w:rPr>
          <w:spacing w:val="-7"/>
        </w:rPr>
        <w:t xml:space="preserve"> </w:t>
      </w:r>
      <w:r>
        <w:t>Oleh</w:t>
      </w:r>
      <w:r>
        <w:rPr>
          <w:spacing w:val="-6"/>
        </w:rPr>
        <w:t xml:space="preserve"> </w:t>
      </w:r>
      <w:proofErr w:type="spellStart"/>
      <w:r>
        <w:t>karena</w:t>
      </w:r>
      <w:proofErr w:type="spellEnd"/>
      <w:r>
        <w:rPr>
          <w:spacing w:val="-5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persamaan</w:t>
      </w:r>
      <w:proofErr w:type="spellEnd"/>
      <w:r>
        <w:rPr>
          <w:spacing w:val="-6"/>
        </w:rPr>
        <w:t xml:space="preserve"> </w:t>
      </w:r>
      <w:proofErr w:type="spellStart"/>
      <w:r>
        <w:t>matematis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beban</w:t>
      </w:r>
      <w:proofErr w:type="spellEnd"/>
      <w:r>
        <w:rPr>
          <w:spacing w:val="-4"/>
        </w:rPr>
        <w:t xml:space="preserve"> </w:t>
      </w:r>
      <w:proofErr w:type="spellStart"/>
      <w:r>
        <w:t>tahan</w:t>
      </w:r>
      <w:proofErr w:type="spellEnd"/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5"/>
        </w:rPr>
        <w:t xml:space="preserve"> </w:t>
      </w:r>
      <w:proofErr w:type="spellStart"/>
      <w:r>
        <w:t>ditemukan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persamaan</w:t>
      </w:r>
      <w:proofErr w:type="spellEnd"/>
      <w:r>
        <w:t xml:space="preserve"> [1] </w:t>
      </w:r>
      <w:proofErr w:type="spellStart"/>
      <w:proofErr w:type="gramStart"/>
      <w:r>
        <w:t>berikut</w:t>
      </w:r>
      <w:proofErr w:type="spellEnd"/>
      <w:r>
        <w:t xml:space="preserve"> .</w:t>
      </w:r>
      <w:proofErr w:type="gramEnd"/>
    </w:p>
    <w:p w14:paraId="68400F18" w14:textId="77777777" w:rsidR="00083F4D" w:rsidRDefault="00000000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6F61FC" wp14:editId="030EBCDE">
                <wp:simplePos x="0" y="0"/>
                <wp:positionH relativeFrom="page">
                  <wp:posOffset>1422146</wp:posOffset>
                </wp:positionH>
                <wp:positionV relativeFrom="paragraph">
                  <wp:posOffset>156364</wp:posOffset>
                </wp:positionV>
                <wp:extent cx="1018540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 h="7620">
                              <a:moveTo>
                                <a:pt x="101833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18336" y="7619"/>
                              </a:lnTo>
                              <a:lnTo>
                                <a:pt x="1018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CF8E" id="Graphic 13" o:spid="_x0000_s1026" style="position:absolute;margin-left:112pt;margin-top:12.3pt;width:8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drIgIAAL0EAAAOAAAAZHJzL2Uyb0RvYy54bWysVMFu2zAMvQ/YPwi6L07SLe2MOMXQosOA&#10;oivQDDsrshwbk0VNVGLn70fJlmtspw3zQabMJ+rxkfT2tm81OyuHDZiCrxZLzpSRUDbmWPBv+4d3&#10;N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harm4+vCexJfmuN+socibydFae0H9WEOOI8yP6&#10;oQZlskSdLNmbZDqqZKihjjX0nFENHWdUw8NQQyt8OBfIBZN1MyL1yCM4WzirPUSYDykEtldXG85S&#10;IsT0FaPNHEs5zVDJl942xhsw15vVx8CLgiV3eg+w+bV/BU5qpnBSA6rhppB3vHLSgq6fq42gm/Kh&#10;0Tqkj+54uNOOnUUYjfiMjGew2AlD8UMbHKC8PDvW0bwUHH+ehFOc6S+GGjIMVzJcMg7JcF7fQRzB&#10;qLxDv++/C2eZJbPgnnrnCVK7izy1BfEPgAEbThr4dPJQNaFnIreB0bihGYn5j/MchnC+j6jXv87u&#10;FwAAAP//AwBQSwMEFAAGAAgAAAAhALN0Z1HfAAAACQEAAA8AAABkcnMvZG93bnJldi54bWxMj0FP&#10;wzAMhe9I/IfISNxYSglV1TWdAGkCiQNiHeKaNV5b0ThVk23dv8ecxs32e3r+Xrma3SCOOIXek4b7&#10;RQICqfG2p1bDtl7f5SBCNGTN4Ak1nDHAqrq+Kk1h/Yk+8biJreAQCoXR0MU4FlKGpkNnwsKPSKzt&#10;/eRM5HVqpZ3MicPdINMkyaQzPfGHzoz40mHzszk4DWmTvn/XX9ts9mp4fj1/5G/1Omh9ezM/LUFE&#10;nOPFDH/4jA4VM+38gWwQA2ekirtEHlQGgg0PuVIgdnx4zEFWpfzfoPoFAAD//wMAUEsBAi0AFAAG&#10;AAgAAAAhALaDOJL+AAAA4QEAABMAAAAAAAAAAAAAAAAAAAAAAFtDb250ZW50X1R5cGVzXS54bWxQ&#10;SwECLQAUAAYACAAAACEAOP0h/9YAAACUAQAACwAAAAAAAAAAAAAAAAAvAQAAX3JlbHMvLnJlbHNQ&#10;SwECLQAUAAYACAAAACEApMqHayICAAC9BAAADgAAAAAAAAAAAAAAAAAuAgAAZHJzL2Uyb0RvYy54&#10;bWxQSwECLQAUAAYACAAAACEAs3RnUd8AAAAJAQAADwAAAAAAAAAAAAAAAAB8BAAAZHJzL2Rvd25y&#10;ZXYueG1sUEsFBgAAAAAEAAQA8wAAAIgFAAAAAA==&#10;" path="m1018336,l,,,7619r1018336,l10183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FF5E4" w14:textId="77777777" w:rsidR="00083F4D" w:rsidRDefault="00000000">
      <w:pPr>
        <w:tabs>
          <w:tab w:val="left" w:pos="3602"/>
        </w:tabs>
        <w:ind w:left="2"/>
        <w:jc w:val="both"/>
        <w:rPr>
          <w:sz w:val="18"/>
        </w:rPr>
      </w:pPr>
      <w:r>
        <w:rPr>
          <w:rFonts w:ascii="Cambria Math" w:eastAsia="Cambria Math" w:hAnsi="Cambria Math"/>
          <w:w w:val="105"/>
          <w:sz w:val="18"/>
        </w:rPr>
        <w:t>𝑆</w:t>
      </w:r>
      <w:r>
        <w:rPr>
          <w:rFonts w:ascii="Cambria Math" w:eastAsia="Cambria Math" w:hAnsi="Cambria Math"/>
          <w:w w:val="105"/>
          <w:sz w:val="18"/>
          <w:vertAlign w:val="subscript"/>
        </w:rPr>
        <w:t>𝐿</w:t>
      </w:r>
      <w:r>
        <w:rPr>
          <w:rFonts w:ascii="Cambria Math" w:eastAsia="Cambria Math" w:hAnsi="Cambria Math"/>
          <w:spacing w:val="13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=</w:t>
      </w:r>
      <w:r>
        <w:rPr>
          <w:rFonts w:ascii="Cambria Math" w:eastAsia="Cambria Math" w:hAnsi="Cambria Math"/>
          <w:spacing w:val="5"/>
          <w:w w:val="105"/>
          <w:sz w:val="18"/>
        </w:rPr>
        <w:t xml:space="preserve"> </w:t>
      </w:r>
      <w:proofErr w:type="gramStart"/>
      <w:r>
        <w:rPr>
          <w:rFonts w:ascii="Cambria Math" w:eastAsia="Cambria Math" w:hAnsi="Cambria Math"/>
          <w:w w:val="105"/>
          <w:sz w:val="18"/>
        </w:rPr>
        <w:t>√(</w:t>
      </w:r>
      <w:proofErr w:type="gramEnd"/>
      <w:r>
        <w:rPr>
          <w:rFonts w:ascii="Cambria Math" w:eastAsia="Cambria Math" w:hAnsi="Cambria Math"/>
          <w:w w:val="105"/>
          <w:sz w:val="18"/>
        </w:rPr>
        <w:t>𝑆</w:t>
      </w:r>
      <w:r>
        <w:rPr>
          <w:rFonts w:ascii="Cambria Math" w:eastAsia="Cambria Math" w:hAnsi="Cambria Math"/>
          <w:w w:val="105"/>
          <w:sz w:val="18"/>
          <w:vertAlign w:val="subscript"/>
        </w:rPr>
        <w:t>𝑎</w:t>
      </w:r>
      <w:r>
        <w:rPr>
          <w:rFonts w:ascii="Cambria Math" w:eastAsia="Cambria Math" w:hAnsi="Cambria Math"/>
          <w:spacing w:val="4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+</w:t>
      </w:r>
      <w:r>
        <w:rPr>
          <w:rFonts w:ascii="Cambria Math" w:eastAsia="Cambria Math" w:hAnsi="Cambria Math"/>
          <w:spacing w:val="-3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𝑆</w:t>
      </w:r>
      <w:r>
        <w:rPr>
          <w:rFonts w:ascii="Cambria Math" w:eastAsia="Cambria Math" w:hAnsi="Cambria Math"/>
          <w:w w:val="105"/>
          <w:sz w:val="18"/>
          <w:vertAlign w:val="subscript"/>
        </w:rPr>
        <w:t>𝑏</w:t>
      </w:r>
      <w:r>
        <w:rPr>
          <w:rFonts w:ascii="Cambria Math" w:eastAsia="Cambria Math" w:hAnsi="Cambria Math"/>
          <w:w w:val="105"/>
          <w:sz w:val="18"/>
        </w:rPr>
        <w:t>)</w:t>
      </w:r>
      <w:r>
        <w:rPr>
          <w:rFonts w:ascii="Cambria Math" w:eastAsia="Cambria Math" w:hAnsi="Cambria Math"/>
          <w:w w:val="105"/>
          <w:sz w:val="18"/>
          <w:vertAlign w:val="superscript"/>
        </w:rPr>
        <w:t>2</w:t>
      </w:r>
      <w:r>
        <w:rPr>
          <w:rFonts w:ascii="Cambria Math" w:eastAsia="Cambria Math" w:hAnsi="Cambria Math"/>
          <w:w w:val="105"/>
          <w:sz w:val="18"/>
        </w:rPr>
        <w:t>2</w:t>
      </w:r>
      <w:r>
        <w:rPr>
          <w:rFonts w:ascii="Cambria Math" w:eastAsia="Cambria Math" w:hAnsi="Cambria Math"/>
          <w:spacing w:val="-6"/>
          <w:w w:val="105"/>
          <w:sz w:val="18"/>
        </w:rPr>
        <w:t xml:space="preserve"> </w:t>
      </w:r>
      <w:r>
        <w:rPr>
          <w:rFonts w:ascii="Cambria Math" w:eastAsia="Cambria Math" w:hAnsi="Cambria Math"/>
          <w:w w:val="105"/>
          <w:sz w:val="18"/>
        </w:rPr>
        <w:t>+</w:t>
      </w:r>
      <w:r>
        <w:rPr>
          <w:rFonts w:ascii="Cambria Math" w:eastAsia="Cambria Math" w:hAnsi="Cambria Math"/>
          <w:spacing w:val="-3"/>
          <w:w w:val="105"/>
          <w:sz w:val="18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8"/>
        </w:rPr>
        <w:t>(2𝑆</w:t>
      </w:r>
      <w:r>
        <w:rPr>
          <w:rFonts w:ascii="Cambria Math" w:eastAsia="Cambria Math" w:hAnsi="Cambria Math"/>
          <w:spacing w:val="-2"/>
          <w:w w:val="105"/>
          <w:sz w:val="18"/>
          <w:vertAlign w:val="subscript"/>
        </w:rPr>
        <w:t>𝑡</w:t>
      </w:r>
      <w:r>
        <w:rPr>
          <w:rFonts w:ascii="Cambria Math" w:eastAsia="Cambria Math" w:hAnsi="Cambria Math"/>
          <w:spacing w:val="-2"/>
          <w:w w:val="105"/>
          <w:sz w:val="18"/>
        </w:rPr>
        <w:t>)</w:t>
      </w:r>
      <w:r>
        <w:rPr>
          <w:rFonts w:ascii="Cambria Math" w:eastAsia="Cambria Math" w:hAnsi="Cambria Math"/>
          <w:spacing w:val="-2"/>
          <w:w w:val="105"/>
          <w:sz w:val="18"/>
          <w:vertAlign w:val="superscript"/>
        </w:rPr>
        <w:t>2</w:t>
      </w:r>
      <w:r>
        <w:rPr>
          <w:rFonts w:ascii="Cambria Math" w:eastAsia="Cambria Math" w:hAnsi="Cambria Math"/>
          <w:sz w:val="18"/>
        </w:rPr>
        <w:tab/>
      </w:r>
      <w:r>
        <w:rPr>
          <w:spacing w:val="-5"/>
          <w:w w:val="105"/>
          <w:sz w:val="18"/>
        </w:rPr>
        <w:t>(1)</w:t>
      </w:r>
    </w:p>
    <w:p w14:paraId="39D9146E" w14:textId="77777777" w:rsidR="00083F4D" w:rsidRDefault="00083F4D">
      <w:pPr>
        <w:pStyle w:val="BodyText"/>
        <w:rPr>
          <w:sz w:val="18"/>
        </w:rPr>
      </w:pPr>
    </w:p>
    <w:p w14:paraId="57F18951" w14:textId="77777777" w:rsidR="00083F4D" w:rsidRDefault="00000000">
      <w:pPr>
        <w:pStyle w:val="BodyText"/>
        <w:ind w:left="2" w:right="4" w:firstLine="359"/>
        <w:jc w:val="both"/>
      </w:pPr>
      <w:proofErr w:type="spellStart"/>
      <w:r>
        <w:t>Standar</w:t>
      </w:r>
      <w:proofErr w:type="spellEnd"/>
      <w:r>
        <w:t xml:space="preserve"> ASME B31.3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(Allowable Stress).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, </w:t>
      </w:r>
      <w:proofErr w:type="spellStart"/>
      <w:r>
        <w:t>persamaan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[2].</w:t>
      </w:r>
    </w:p>
    <w:p w14:paraId="682DBB98" w14:textId="77777777" w:rsidR="00083F4D" w:rsidRDefault="00000000">
      <w:pPr>
        <w:pStyle w:val="Heading4"/>
        <w:numPr>
          <w:ilvl w:val="2"/>
          <w:numId w:val="2"/>
        </w:numPr>
        <w:tabs>
          <w:tab w:val="left" w:pos="453"/>
        </w:tabs>
        <w:spacing w:before="207"/>
        <w:ind w:left="453" w:hanging="451"/>
        <w:jc w:val="both"/>
      </w:pPr>
      <w:proofErr w:type="spellStart"/>
      <w:r>
        <w:t>Tegangan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Occacionan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Load</w:t>
      </w:r>
    </w:p>
    <w:p w14:paraId="3D82A7E3" w14:textId="77777777" w:rsidR="00083F4D" w:rsidRDefault="00000000">
      <w:pPr>
        <w:pStyle w:val="BodyText"/>
        <w:spacing w:before="1"/>
        <w:ind w:left="361"/>
        <w:jc w:val="both"/>
      </w:pPr>
      <w:proofErr w:type="spellStart"/>
      <w:proofErr w:type="gramStart"/>
      <w:r>
        <w:t>Berdasarkan</w:t>
      </w:r>
      <w:proofErr w:type="spellEnd"/>
      <w:r>
        <w:rPr>
          <w:spacing w:val="71"/>
        </w:rPr>
        <w:t xml:space="preserve">  </w:t>
      </w:r>
      <w:r>
        <w:t>ASME</w:t>
      </w:r>
      <w:proofErr w:type="gramEnd"/>
      <w:r>
        <w:rPr>
          <w:spacing w:val="70"/>
        </w:rPr>
        <w:t xml:space="preserve">  </w:t>
      </w:r>
      <w:r>
        <w:t>B31.3</w:t>
      </w:r>
      <w:proofErr w:type="gramStart"/>
      <w:r>
        <w:t>,</w:t>
      </w:r>
      <w:r>
        <w:rPr>
          <w:spacing w:val="71"/>
        </w:rPr>
        <w:t xml:space="preserve">  </w:t>
      </w:r>
      <w:proofErr w:type="spellStart"/>
      <w:r>
        <w:rPr>
          <w:spacing w:val="-2"/>
        </w:rPr>
        <w:t>ketentuan</w:t>
      </w:r>
      <w:proofErr w:type="spellEnd"/>
      <w:proofErr w:type="gramEnd"/>
    </w:p>
    <w:p w14:paraId="586F77FF" w14:textId="77777777" w:rsidR="00083F4D" w:rsidRDefault="00000000">
      <w:pPr>
        <w:pStyle w:val="BodyText"/>
        <w:ind w:left="93" w:right="3"/>
        <w:jc w:val="both"/>
      </w:pPr>
      <w:r>
        <w:t xml:space="preserve">302.3.6 (a1)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longitudinal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berat</w:t>
      </w:r>
      <w:proofErr w:type="spellEnd"/>
      <w:r>
        <w:t xml:space="preserve">, </w:t>
      </w:r>
      <w:proofErr w:type="spellStart"/>
      <w:r>
        <w:t>beban</w:t>
      </w:r>
      <w:proofErr w:type="spellEnd"/>
      <w:r>
        <w:t xml:space="preserve"> sustained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tegangan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dihasilkan</w:t>
      </w:r>
      <w:proofErr w:type="spellEnd"/>
      <w:r>
        <w:rPr>
          <w:spacing w:val="2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beban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occasional</w:t>
      </w:r>
    </w:p>
    <w:p w14:paraId="475B44E2" w14:textId="77777777" w:rsidR="00083F4D" w:rsidRDefault="00000000">
      <w:pPr>
        <w:pStyle w:val="BodyText"/>
        <w:tabs>
          <w:tab w:val="left" w:pos="820"/>
          <w:tab w:val="left" w:pos="1913"/>
          <w:tab w:val="left" w:pos="3004"/>
        </w:tabs>
        <w:spacing w:before="83"/>
        <w:ind w:left="93" w:right="990"/>
        <w:jc w:val="right"/>
      </w:pPr>
      <w:r>
        <w:br w:type="column"/>
      </w:r>
      <w:proofErr w:type="spellStart"/>
      <w:r>
        <w:t>seperti</w:t>
      </w:r>
      <w:proofErr w:type="spellEnd"/>
      <w:r>
        <w:rPr>
          <w:spacing w:val="40"/>
        </w:rPr>
        <w:t xml:space="preserve"> </w:t>
      </w:r>
      <w:proofErr w:type="spellStart"/>
      <w:r>
        <w:t>angin</w:t>
      </w:r>
      <w:proofErr w:type="spellEnd"/>
      <w:r>
        <w:rPr>
          <w:spacing w:val="40"/>
        </w:rPr>
        <w:t xml:space="preserve"> </w:t>
      </w:r>
      <w:proofErr w:type="spellStart"/>
      <w:r>
        <w:t>atau</w:t>
      </w:r>
      <w:proofErr w:type="spellEnd"/>
      <w:r>
        <w:rPr>
          <w:spacing w:val="40"/>
        </w:rPr>
        <w:t xml:space="preserve"> </w:t>
      </w:r>
      <w:proofErr w:type="spellStart"/>
      <w:r>
        <w:t>gempa</w:t>
      </w:r>
      <w:proofErr w:type="spellEnd"/>
      <w:r>
        <w:rPr>
          <w:spacing w:val="40"/>
        </w:rPr>
        <w:t xml:space="preserve"> </w:t>
      </w:r>
      <w:proofErr w:type="spellStart"/>
      <w:r>
        <w:t>bumi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rPr>
          <w:spacing w:val="40"/>
        </w:rP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rPr>
          <w:spacing w:val="-9"/>
        </w:rPr>
        <w:t xml:space="preserve"> </w:t>
      </w:r>
      <w:r>
        <w:t>1,33</w:t>
      </w:r>
      <w:r>
        <w:rPr>
          <w:spacing w:val="-10"/>
        </w:rPr>
        <w:t xml:space="preserve"> </w:t>
      </w:r>
      <w:r>
        <w:t>kali</w:t>
      </w:r>
      <w:r>
        <w:rPr>
          <w:spacing w:val="-8"/>
        </w:rPr>
        <w:t xml:space="preserve"> </w:t>
      </w:r>
      <w:proofErr w:type="spellStart"/>
      <w:r>
        <w:t>tegangan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diizinkan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Sh</w:t>
      </w:r>
      <w:proofErr w:type="spellEnd"/>
      <w:r>
        <w:t xml:space="preserve">). Beban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seismik</w:t>
      </w:r>
      <w:proofErr w:type="spellEnd"/>
      <w:r>
        <w:t xml:space="preserve">,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bergeraknya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yang </w:t>
      </w:r>
      <w:proofErr w:type="spellStart"/>
      <w:r>
        <w:t>melalui</w:t>
      </w:r>
      <w:proofErr w:type="spellEnd"/>
      <w:r>
        <w:t xml:space="preserve"> anchor </w:t>
      </w:r>
      <w:proofErr w:type="spellStart"/>
      <w:r>
        <w:t>struktur</w:t>
      </w:r>
      <w:proofErr w:type="spellEnd"/>
      <w:r>
        <w:t xml:space="preserve">/pipa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dan </w:t>
      </w:r>
      <w:proofErr w:type="spellStart"/>
      <w:r>
        <w:t>menyebabkan</w:t>
      </w:r>
      <w:proofErr w:type="spellEnd"/>
      <w:r>
        <w:rPr>
          <w:spacing w:val="40"/>
        </w:rPr>
        <w:t xml:space="preserve"> </w:t>
      </w:r>
      <w:proofErr w:type="spellStart"/>
      <w:r>
        <w:t>beban</w:t>
      </w:r>
      <w:proofErr w:type="spellEnd"/>
      <w:r>
        <w:rPr>
          <w:spacing w:val="40"/>
        </w:rPr>
        <w:t xml:space="preserve"> </w:t>
      </w:r>
      <w:proofErr w:type="spellStart"/>
      <w:r>
        <w:t>inersia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rPr>
          <w:spacing w:val="40"/>
        </w:rPr>
        <w:t xml:space="preserve"> </w:t>
      </w:r>
      <w:proofErr w:type="spellStart"/>
      <w:r>
        <w:t>struktur</w:t>
      </w:r>
      <w:proofErr w:type="spellEnd"/>
      <w:r>
        <w:t xml:space="preserve">/pipa yang </w:t>
      </w:r>
      <w:proofErr w:type="spellStart"/>
      <w:r>
        <w:t>terinduksi</w:t>
      </w:r>
      <w:proofErr w:type="spellEnd"/>
      <w:r>
        <w:t xml:space="preserve">.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somasi</w:t>
      </w:r>
      <w:proofErr w:type="spellEnd"/>
      <w:r>
        <w:t xml:space="preserve"> yang</w:t>
      </w:r>
      <w:r>
        <w:rPr>
          <w:spacing w:val="18"/>
        </w:rP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jumlahnya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tanah</w:t>
      </w:r>
      <w:proofErr w:type="spellEnd"/>
      <w:r>
        <w:rPr>
          <w:spacing w:val="21"/>
        </w:rPr>
        <w:t xml:space="preserve"> </w:t>
      </w:r>
      <w:r>
        <w:t>yang</w:t>
      </w:r>
      <w:r>
        <w:rPr>
          <w:spacing w:val="20"/>
        </w:rPr>
        <w:t xml:space="preserve">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siklus</w:t>
      </w:r>
      <w:proofErr w:type="spellEnd"/>
      <w:r>
        <w:rPr>
          <w:spacing w:val="40"/>
        </w:rPr>
        <w:t xml:space="preserve"> </w:t>
      </w:r>
      <w:proofErr w:type="spellStart"/>
      <w:r>
        <w:t>menurut</w:t>
      </w:r>
      <w:proofErr w:type="spellEnd"/>
      <w:r>
        <w:rPr>
          <w:spacing w:val="39"/>
        </w:rPr>
        <w:t xml:space="preserve"> </w:t>
      </w:r>
      <w:r>
        <w:t>[9].</w:t>
      </w:r>
      <w:r>
        <w:rPr>
          <w:spacing w:val="40"/>
        </w:rPr>
        <w:t xml:space="preserve"> </w:t>
      </w:r>
      <w:r>
        <w:t>Nilai</w:t>
      </w:r>
      <w:r>
        <w:rPr>
          <w:spacing w:val="40"/>
        </w:rPr>
        <w:t xml:space="preserve"> </w:t>
      </w:r>
      <w:proofErr w:type="spellStart"/>
      <w:r>
        <w:t>tegangan</w:t>
      </w:r>
      <w:proofErr w:type="spellEnd"/>
      <w:r>
        <w:rPr>
          <w:spacing w:val="40"/>
        </w:rPr>
        <w:t xml:space="preserve"> </w:t>
      </w:r>
      <w:proofErr w:type="spellStart"/>
      <w:r>
        <w:t>izin</w:t>
      </w:r>
      <w:proofErr w:type="spellEnd"/>
      <w:r>
        <w:rPr>
          <w:spacing w:val="4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2"/>
        </w:rPr>
        <w:t>beban</w:t>
      </w:r>
      <w:proofErr w:type="spellEnd"/>
      <w:r>
        <w:tab/>
      </w:r>
      <w:proofErr w:type="gramStart"/>
      <w:r>
        <w:rPr>
          <w:spacing w:val="-2"/>
        </w:rPr>
        <w:t>occasional</w:t>
      </w:r>
      <w:proofErr w:type="gramEnd"/>
      <w:r>
        <w:tab/>
      </w:r>
      <w:proofErr w:type="spellStart"/>
      <w:r>
        <w:rPr>
          <w:spacing w:val="-2"/>
        </w:rPr>
        <w:t>ditentukan</w:t>
      </w:r>
      <w:proofErr w:type="spellEnd"/>
      <w:r>
        <w:tab/>
      </w:r>
      <w:proofErr w:type="spellStart"/>
      <w:r>
        <w:rPr>
          <w:spacing w:val="-2"/>
        </w:rPr>
        <w:t>berdasarkan</w:t>
      </w:r>
      <w:proofErr w:type="spellEnd"/>
    </w:p>
    <w:p w14:paraId="136E6460" w14:textId="77777777" w:rsidR="00083F4D" w:rsidRDefault="00000000">
      <w:pPr>
        <w:pStyle w:val="BodyText"/>
        <w:ind w:left="93"/>
        <w:jc w:val="both"/>
      </w:pPr>
      <w:proofErr w:type="spellStart"/>
      <w:r>
        <w:t>Persamaan</w:t>
      </w:r>
      <w:proofErr w:type="spellEnd"/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0D0D7B4A" w14:textId="77777777" w:rsidR="00083F4D" w:rsidRDefault="00000000">
      <w:pPr>
        <w:pStyle w:val="BodyText"/>
        <w:tabs>
          <w:tab w:val="left" w:pos="3670"/>
        </w:tabs>
        <w:ind w:left="161"/>
        <w:jc w:val="both"/>
      </w:pPr>
      <w:r>
        <w:t>So</w:t>
      </w:r>
      <w:r>
        <w:rPr>
          <w:spacing w:val="-3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1,33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Sh</w:t>
      </w:r>
      <w:proofErr w:type="spellEnd"/>
      <w:r>
        <w:tab/>
      </w:r>
      <w:r>
        <w:rPr>
          <w:spacing w:val="-5"/>
        </w:rPr>
        <w:t>(2)</w:t>
      </w:r>
    </w:p>
    <w:p w14:paraId="593F7323" w14:textId="77777777" w:rsidR="00083F4D" w:rsidRDefault="00000000">
      <w:pPr>
        <w:pStyle w:val="Heading4"/>
        <w:numPr>
          <w:ilvl w:val="2"/>
          <w:numId w:val="2"/>
        </w:numPr>
        <w:tabs>
          <w:tab w:val="left" w:pos="453"/>
        </w:tabs>
        <w:spacing w:before="207"/>
        <w:ind w:left="453" w:hanging="451"/>
        <w:jc w:val="both"/>
      </w:pPr>
      <w:proofErr w:type="spellStart"/>
      <w:r>
        <w:t>Tegangan</w:t>
      </w:r>
      <w:proofErr w:type="spellEnd"/>
      <w:r>
        <w:rPr>
          <w:spacing w:val="-7"/>
        </w:rPr>
        <w:t xml:space="preserve"> </w:t>
      </w:r>
      <w:proofErr w:type="spellStart"/>
      <w:r>
        <w:t>Izin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Thermal</w:t>
      </w:r>
      <w:r>
        <w:rPr>
          <w:spacing w:val="-6"/>
        </w:rPr>
        <w:t xml:space="preserve"> </w:t>
      </w:r>
      <w:r>
        <w:rPr>
          <w:spacing w:val="-2"/>
        </w:rPr>
        <w:t>Expansion</w:t>
      </w:r>
    </w:p>
    <w:p w14:paraId="7230FAD3" w14:textId="77777777" w:rsidR="00083F4D" w:rsidRDefault="00000000">
      <w:pPr>
        <w:pStyle w:val="BodyText"/>
        <w:spacing w:before="58"/>
        <w:ind w:left="2" w:right="990" w:firstLine="360"/>
        <w:jc w:val="both"/>
      </w:pPr>
      <w:proofErr w:type="spellStart"/>
      <w:r>
        <w:t>Berdasarkan</w:t>
      </w:r>
      <w:proofErr w:type="spellEnd"/>
      <w:r>
        <w:t xml:space="preserve"> ASME B31.3,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rPr>
          <w:spacing w:val="-7"/>
        </w:rPr>
        <w:t xml:space="preserve"> </w:t>
      </w:r>
      <w:r>
        <w:t>material.</w:t>
      </w:r>
      <w:r>
        <w:rPr>
          <w:spacing w:val="-8"/>
        </w:rPr>
        <w:t xml:space="preserve"> </w:t>
      </w:r>
      <w:proofErr w:type="spellStart"/>
      <w:r>
        <w:t>Tegangan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dihitung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pengurang</w:t>
      </w:r>
      <w:proofErr w:type="spellEnd"/>
      <w:r>
        <w:rPr>
          <w:spacing w:val="-3"/>
        </w:rPr>
        <w:t xml:space="preserve"> </w:t>
      </w:r>
      <w:proofErr w:type="spellStart"/>
      <w:r>
        <w:t>rentang</w:t>
      </w:r>
      <w:proofErr w:type="spellEnd"/>
      <w:r>
        <w:rPr>
          <w:spacing w:val="-3"/>
        </w:rPr>
        <w:t xml:space="preserve"> </w:t>
      </w:r>
      <w:proofErr w:type="spellStart"/>
      <w:r>
        <w:t>tegangan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tegangan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minimum, dan </w:t>
      </w:r>
      <w:proofErr w:type="spellStart"/>
      <w:r>
        <w:t>tegangan</w:t>
      </w:r>
      <w:proofErr w:type="spellEnd"/>
      <w:r>
        <w:t xml:space="preserve"> pada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sesuai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Persamaan</w:t>
      </w:r>
      <w:proofErr w:type="spellEnd"/>
      <w:r>
        <w:rPr>
          <w:spacing w:val="-3"/>
        </w:rPr>
        <w:t xml:space="preserve"> </w:t>
      </w:r>
      <w:r>
        <w:t>(3)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.</w:t>
      </w:r>
    </w:p>
    <w:p w14:paraId="5C136D2F" w14:textId="77777777" w:rsidR="00083F4D" w:rsidRDefault="00000000">
      <w:pPr>
        <w:pStyle w:val="BodyText"/>
        <w:tabs>
          <w:tab w:val="left" w:pos="3603"/>
        </w:tabs>
        <w:spacing w:before="60"/>
        <w:ind w:left="2"/>
        <w:jc w:val="both"/>
      </w:pPr>
      <w:r>
        <w:rPr>
          <w:rFonts w:ascii="Cambria Math" w:eastAsia="Cambria Math" w:hAnsi="Cambria Math"/>
        </w:rPr>
        <w:t>𝑆𝐴</w:t>
      </w:r>
      <w:r>
        <w:rPr>
          <w:rFonts w:ascii="Cambria Math" w:eastAsia="Cambria Math" w:hAnsi="Cambria Math"/>
          <w:spacing w:val="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spacing w:val="5"/>
        </w:rPr>
        <w:t xml:space="preserve"> </w:t>
      </w:r>
      <w:r>
        <w:t xml:space="preserve">(1,25 </w:t>
      </w:r>
      <w:r>
        <w:rPr>
          <w:rFonts w:ascii="Cambria Math" w:eastAsia="Cambria Math" w:hAnsi="Cambria Math"/>
        </w:rPr>
        <w:t>𝑆𝑐</w:t>
      </w:r>
      <w:r>
        <w:rPr>
          <w:rFonts w:ascii="Cambria Math" w:eastAsia="Cambria Math" w:hAnsi="Cambria Math"/>
          <w:spacing w:val="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0,25</w:t>
      </w:r>
      <w:r>
        <w:rPr>
          <w:spacing w:val="-3"/>
        </w:rPr>
        <w:t xml:space="preserve"> </w:t>
      </w:r>
      <w:r>
        <w:rPr>
          <w:rFonts w:ascii="Cambria Math" w:eastAsia="Cambria Math" w:hAnsi="Cambria Math"/>
          <w:spacing w:val="-5"/>
        </w:rPr>
        <w:t>𝑆</w:t>
      </w:r>
      <w:r>
        <w:rPr>
          <w:spacing w:val="-5"/>
        </w:rPr>
        <w:t>ℎ)</w:t>
      </w:r>
      <w:r>
        <w:tab/>
      </w:r>
      <w:r>
        <w:rPr>
          <w:spacing w:val="-5"/>
        </w:rPr>
        <w:t>(3)</w:t>
      </w:r>
    </w:p>
    <w:p w14:paraId="705079B7" w14:textId="77777777" w:rsidR="00083F4D" w:rsidRDefault="00000000">
      <w:pPr>
        <w:pStyle w:val="BodyText"/>
        <w:spacing w:before="2"/>
        <w:ind w:left="2" w:right="990" w:firstLine="360"/>
        <w:jc w:val="both"/>
      </w:pPr>
      <w:r>
        <w:t xml:space="preserve">Stress range reduction factor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jumlah</w:t>
      </w:r>
      <w:proofErr w:type="spellEnd"/>
      <w:r>
        <w:rPr>
          <w:spacing w:val="-13"/>
        </w:rPr>
        <w:t xml:space="preserve"> </w:t>
      </w:r>
      <w:proofErr w:type="spellStart"/>
      <w:r>
        <w:t>siklus</w:t>
      </w:r>
      <w:proofErr w:type="spellEnd"/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rPr>
          <w:spacing w:val="-13"/>
        </w:rPr>
        <w:t xml:space="preserve"> </w:t>
      </w:r>
      <w:r>
        <w:t>parameter</w:t>
      </w:r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3"/>
        </w:rPr>
        <w:t xml:space="preserve"> </w:t>
      </w:r>
      <w:r>
        <w:t>stress</w:t>
      </w:r>
      <w:r>
        <w:rPr>
          <w:spacing w:val="-12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 xml:space="preserve">reduction factor </w:t>
      </w:r>
      <w:proofErr w:type="spellStart"/>
      <w:r>
        <w:t>menurut</w:t>
      </w:r>
      <w:proofErr w:type="spellEnd"/>
      <w:r>
        <w:t xml:space="preserve"> [6].</w:t>
      </w:r>
    </w:p>
    <w:p w14:paraId="5A5A52EC" w14:textId="77777777" w:rsidR="00083F4D" w:rsidRDefault="00083F4D">
      <w:pPr>
        <w:pStyle w:val="BodyText"/>
      </w:pPr>
    </w:p>
    <w:p w14:paraId="562C01DF" w14:textId="77777777" w:rsidR="00083F4D" w:rsidRDefault="00000000">
      <w:pPr>
        <w:pStyle w:val="Heading3"/>
        <w:numPr>
          <w:ilvl w:val="0"/>
          <w:numId w:val="2"/>
        </w:numPr>
        <w:tabs>
          <w:tab w:val="left" w:pos="152"/>
        </w:tabs>
        <w:ind w:left="152" w:hanging="150"/>
        <w:jc w:val="both"/>
      </w:pPr>
      <w:r>
        <w:t>HASIL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7150B58E" w14:textId="77777777" w:rsidR="00083F4D" w:rsidRDefault="00000000">
      <w:pPr>
        <w:pStyle w:val="Heading4"/>
        <w:numPr>
          <w:ilvl w:val="1"/>
          <w:numId w:val="2"/>
        </w:numPr>
        <w:tabs>
          <w:tab w:val="left" w:pos="303"/>
        </w:tabs>
        <w:spacing w:before="1" w:line="229" w:lineRule="exact"/>
        <w:ind w:left="303" w:hanging="301"/>
        <w:jc w:val="both"/>
      </w:pPr>
      <w:r>
        <w:t>Hasil</w:t>
      </w:r>
      <w:r>
        <w:rPr>
          <w:spacing w:val="-7"/>
        </w:rPr>
        <w:t xml:space="preserve"> </w:t>
      </w:r>
      <w:proofErr w:type="spellStart"/>
      <w:r>
        <w:t>Analisis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Sofware</w:t>
      </w:r>
      <w:proofErr w:type="spellEnd"/>
    </w:p>
    <w:p w14:paraId="4051F7DB" w14:textId="77777777" w:rsidR="00083F4D" w:rsidRDefault="00000000">
      <w:pPr>
        <w:pStyle w:val="BodyText"/>
        <w:ind w:left="2" w:right="993" w:firstLine="360"/>
        <w:jc w:val="both"/>
      </w:pPr>
      <w:proofErr w:type="spellStart"/>
      <w:r>
        <w:t>Analisis</w:t>
      </w:r>
      <w:proofErr w:type="spellEnd"/>
      <w:r>
        <w:rPr>
          <w:spacing w:val="-13"/>
        </w:rPr>
        <w:t xml:space="preserve"> </w:t>
      </w:r>
      <w:proofErr w:type="spellStart"/>
      <w:r>
        <w:t>dilakukan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kondisi</w:t>
      </w:r>
      <w:proofErr w:type="spellEnd"/>
      <w:r>
        <w:rPr>
          <w:spacing w:val="-12"/>
        </w:rPr>
        <w:t xml:space="preserve"> </w:t>
      </w:r>
      <w:proofErr w:type="spellStart"/>
      <w:r>
        <w:t>eksisting</w:t>
      </w:r>
      <w:proofErr w:type="spellEnd"/>
      <w:r>
        <w:rPr>
          <w:spacing w:val="-13"/>
        </w:rPr>
        <w:t xml:space="preserve"> </w:t>
      </w:r>
      <w:r>
        <w:t xml:space="preserve">dan revamping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sustain, occasional, dan thermal expansion. Data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292 °F dan </w:t>
      </w:r>
      <w:proofErr w:type="spellStart"/>
      <w:r>
        <w:t>tekanan</w:t>
      </w:r>
      <w:proofErr w:type="spellEnd"/>
      <w:r>
        <w:t xml:space="preserve"> 1280 </w:t>
      </w:r>
      <w:proofErr w:type="spellStart"/>
      <w:r>
        <w:t>psig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revamping </w:t>
      </w:r>
      <w:proofErr w:type="spellStart"/>
      <w:r>
        <w:t>temperatur</w:t>
      </w:r>
      <w:proofErr w:type="spellEnd"/>
      <w:r>
        <w:t xml:space="preserve"> naik </w:t>
      </w:r>
      <w:proofErr w:type="spellStart"/>
      <w:r>
        <w:t>menjadi</w:t>
      </w:r>
      <w:proofErr w:type="spellEnd"/>
      <w:r>
        <w:t xml:space="preserve"> 380 °F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1070 </w:t>
      </w:r>
      <w:proofErr w:type="spellStart"/>
      <w:r>
        <w:t>psig</w:t>
      </w:r>
      <w:proofErr w:type="spellEnd"/>
      <w:r>
        <w:t>.</w:t>
      </w:r>
    </w:p>
    <w:p w14:paraId="239E5C5C" w14:textId="77777777" w:rsidR="00083F4D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0912" behindDoc="1" locked="0" layoutInCell="1" allowOverlap="1" wp14:anchorId="67704C97" wp14:editId="5A3722AF">
            <wp:simplePos x="0" y="0"/>
            <wp:positionH relativeFrom="page">
              <wp:posOffset>3959859</wp:posOffset>
            </wp:positionH>
            <wp:positionV relativeFrom="paragraph">
              <wp:posOffset>145440</wp:posOffset>
            </wp:positionV>
            <wp:extent cx="1882544" cy="202739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544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9FA0F" w14:textId="77777777" w:rsidR="00083F4D" w:rsidRDefault="00000000">
      <w:pPr>
        <w:spacing w:before="26"/>
        <w:ind w:left="2"/>
        <w:jc w:val="both"/>
        <w:rPr>
          <w:i/>
          <w:sz w:val="16"/>
        </w:rPr>
      </w:pPr>
      <w:r>
        <w:rPr>
          <w:i/>
          <w:sz w:val="16"/>
        </w:rPr>
        <w:t>Gambar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Permodelan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Analisis</w:t>
      </w:r>
      <w:proofErr w:type="spellEnd"/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Tegangan</w:t>
      </w:r>
      <w:proofErr w:type="spellEnd"/>
    </w:p>
    <w:p w14:paraId="6A0AD39C" w14:textId="77777777" w:rsidR="00083F4D" w:rsidRDefault="00083F4D">
      <w:pPr>
        <w:pStyle w:val="BodyText"/>
        <w:spacing w:before="27"/>
        <w:rPr>
          <w:i/>
          <w:sz w:val="16"/>
        </w:rPr>
      </w:pPr>
    </w:p>
    <w:p w14:paraId="3C64F06C" w14:textId="77777777" w:rsidR="00083F4D" w:rsidRDefault="00000000">
      <w:pPr>
        <w:pStyle w:val="Heading4"/>
        <w:numPr>
          <w:ilvl w:val="1"/>
          <w:numId w:val="1"/>
        </w:numPr>
        <w:tabs>
          <w:tab w:val="left" w:pos="303"/>
        </w:tabs>
        <w:ind w:left="303" w:hanging="301"/>
        <w:jc w:val="both"/>
      </w:pPr>
      <w:r>
        <w:t>Hasil</w:t>
      </w:r>
      <w:r>
        <w:rPr>
          <w:spacing w:val="-6"/>
        </w:rPr>
        <w:t xml:space="preserve"> </w:t>
      </w:r>
      <w:r>
        <w:t>Analisa</w:t>
      </w:r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Sofware</w:t>
      </w:r>
      <w:proofErr w:type="spellEnd"/>
    </w:p>
    <w:p w14:paraId="07683688" w14:textId="77777777" w:rsidR="00083F4D" w:rsidRDefault="00000000">
      <w:pPr>
        <w:ind w:left="2" w:right="994" w:firstLine="360"/>
        <w:jc w:val="both"/>
        <w:rPr>
          <w:sz w:val="18"/>
        </w:rPr>
      </w:pPr>
      <w:r>
        <w:rPr>
          <w:sz w:val="18"/>
        </w:rPr>
        <w:t xml:space="preserve">Hasil Analisa pada </w:t>
      </w:r>
      <w:proofErr w:type="spellStart"/>
      <w:r>
        <w:rPr>
          <w:sz w:val="18"/>
        </w:rPr>
        <w:t>tegangan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Exsisiting</w:t>
      </w:r>
      <w:proofErr w:type="spellEnd"/>
      <w:r>
        <w:rPr>
          <w:sz w:val="18"/>
        </w:rPr>
        <w:t xml:space="preserve"> dan revamping </w:t>
      </w:r>
      <w:proofErr w:type="spellStart"/>
      <w:r>
        <w:rPr>
          <w:sz w:val="18"/>
        </w:rPr>
        <w:t>dapat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dilihat</w:t>
      </w:r>
      <w:proofErr w:type="spellEnd"/>
      <w:r>
        <w:rPr>
          <w:sz w:val="18"/>
        </w:rPr>
        <w:t xml:space="preserve"> pada table </w:t>
      </w:r>
      <w:proofErr w:type="spellStart"/>
      <w:r>
        <w:rPr>
          <w:sz w:val="18"/>
        </w:rPr>
        <w:t>dibawah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ini</w:t>
      </w:r>
      <w:proofErr w:type="spellEnd"/>
      <w:r>
        <w:rPr>
          <w:sz w:val="18"/>
        </w:rPr>
        <w:t>.</w:t>
      </w:r>
    </w:p>
    <w:p w14:paraId="4400A3F9" w14:textId="77777777" w:rsidR="00083F4D" w:rsidRDefault="00083F4D">
      <w:pPr>
        <w:jc w:val="both"/>
        <w:rPr>
          <w:sz w:val="18"/>
        </w:rPr>
        <w:sectPr w:rsidR="00083F4D">
          <w:headerReference w:type="default" r:id="rId13"/>
          <w:pgSz w:w="11910" w:h="16840"/>
          <w:pgMar w:top="1320" w:right="708" w:bottom="280" w:left="1700" w:header="552" w:footer="0" w:gutter="0"/>
          <w:cols w:num="2" w:space="720" w:equalWidth="0">
            <w:col w:w="3974" w:space="560"/>
            <w:col w:w="4968"/>
          </w:cols>
        </w:sectPr>
      </w:pPr>
    </w:p>
    <w:p w14:paraId="679F5382" w14:textId="77777777" w:rsidR="00083F4D" w:rsidRDefault="00083F4D">
      <w:pPr>
        <w:pStyle w:val="BodyText"/>
        <w:rPr>
          <w:sz w:val="16"/>
        </w:rPr>
      </w:pPr>
    </w:p>
    <w:p w14:paraId="66538A13" w14:textId="77777777" w:rsidR="00083F4D" w:rsidRDefault="00083F4D">
      <w:pPr>
        <w:pStyle w:val="BodyText"/>
        <w:spacing w:before="43"/>
        <w:rPr>
          <w:sz w:val="16"/>
        </w:rPr>
      </w:pPr>
    </w:p>
    <w:p w14:paraId="2DE4F1AA" w14:textId="77777777" w:rsidR="00083F4D" w:rsidRDefault="00000000">
      <w:pPr>
        <w:ind w:left="2"/>
        <w:rPr>
          <w:sz w:val="16"/>
        </w:rPr>
      </w:pPr>
      <w:r>
        <w:rPr>
          <w:sz w:val="16"/>
        </w:rPr>
        <w:t>Table</w:t>
      </w:r>
      <w:r>
        <w:rPr>
          <w:spacing w:val="-5"/>
          <w:sz w:val="16"/>
        </w:rPr>
        <w:t xml:space="preserve"> </w:t>
      </w:r>
      <w:r>
        <w:rPr>
          <w:sz w:val="16"/>
        </w:rPr>
        <w:t>3.1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Exsisiting</w:t>
      </w:r>
      <w:proofErr w:type="spellEnd"/>
    </w:p>
    <w:p w14:paraId="4317DCC7" w14:textId="77777777" w:rsidR="00083F4D" w:rsidRDefault="00083F4D">
      <w:pPr>
        <w:pStyle w:val="BodyText"/>
        <w:spacing w:before="9"/>
        <w:rPr>
          <w:sz w:val="7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24"/>
        <w:gridCol w:w="893"/>
        <w:gridCol w:w="724"/>
        <w:gridCol w:w="724"/>
      </w:tblGrid>
      <w:tr w:rsidR="00083F4D" w14:paraId="19CE2149" w14:textId="77777777">
        <w:trPr>
          <w:trHeight w:val="750"/>
        </w:trPr>
        <w:tc>
          <w:tcPr>
            <w:tcW w:w="814" w:type="dxa"/>
          </w:tcPr>
          <w:p w14:paraId="057D85DA" w14:textId="77777777" w:rsidR="00083F4D" w:rsidRDefault="00083F4D">
            <w:pPr>
              <w:pStyle w:val="TableParagraph"/>
              <w:spacing w:before="118"/>
              <w:jc w:val="left"/>
              <w:rPr>
                <w:sz w:val="15"/>
              </w:rPr>
            </w:pPr>
          </w:p>
          <w:p w14:paraId="3B84C194" w14:textId="77777777" w:rsidR="00083F4D" w:rsidRDefault="00000000">
            <w:pPr>
              <w:pStyle w:val="TableParagraph"/>
              <w:spacing w:before="0"/>
              <w:ind w:left="4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0"/>
                <w:sz w:val="15"/>
              </w:rPr>
              <w:t>TYPE</w:t>
            </w:r>
            <w:r>
              <w:rPr>
                <w:b/>
                <w:spacing w:val="-7"/>
                <w:w w:val="80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LO</w:t>
            </w:r>
            <w:r>
              <w:rPr>
                <w:b/>
                <w:spacing w:val="-9"/>
                <w:w w:val="80"/>
                <w:sz w:val="15"/>
              </w:rPr>
              <w:t xml:space="preserve"> </w:t>
            </w:r>
            <w:r>
              <w:rPr>
                <w:b/>
                <w:spacing w:val="-7"/>
                <w:w w:val="80"/>
                <w:sz w:val="15"/>
              </w:rPr>
              <w:t>AD</w:t>
            </w:r>
          </w:p>
        </w:tc>
        <w:tc>
          <w:tcPr>
            <w:tcW w:w="724" w:type="dxa"/>
          </w:tcPr>
          <w:p w14:paraId="6F032C3F" w14:textId="77777777" w:rsidR="00083F4D" w:rsidRDefault="00000000">
            <w:pPr>
              <w:pStyle w:val="TableParagraph"/>
              <w:spacing w:before="96" w:line="271" w:lineRule="auto"/>
              <w:ind w:left="128" w:right="123" w:firstLine="24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CO</w:t>
            </w:r>
            <w:r>
              <w:rPr>
                <w:b/>
                <w:spacing w:val="-19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STRESS</w:t>
            </w:r>
          </w:p>
          <w:p w14:paraId="67C552C9" w14:textId="77777777" w:rsidR="00083F4D" w:rsidRDefault="00000000">
            <w:pPr>
              <w:pStyle w:val="TableParagraph"/>
              <w:spacing w:before="0"/>
              <w:ind w:left="7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(psi)</w:t>
            </w:r>
          </w:p>
        </w:tc>
        <w:tc>
          <w:tcPr>
            <w:tcW w:w="893" w:type="dxa"/>
          </w:tcPr>
          <w:p w14:paraId="1805EA6C" w14:textId="77777777" w:rsidR="00083F4D" w:rsidRDefault="00083F4D">
            <w:pPr>
              <w:pStyle w:val="TableParagraph"/>
              <w:spacing w:before="21"/>
              <w:jc w:val="left"/>
              <w:rPr>
                <w:sz w:val="15"/>
              </w:rPr>
            </w:pPr>
          </w:p>
          <w:p w14:paraId="35FEFF50" w14:textId="77777777" w:rsidR="00083F4D" w:rsidRDefault="00000000">
            <w:pPr>
              <w:pStyle w:val="TableParagraph"/>
              <w:spacing w:before="0" w:line="271" w:lineRule="auto"/>
              <w:ind w:left="60" w:right="-1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ALLO</w:t>
            </w:r>
            <w:r>
              <w:rPr>
                <w:b/>
                <w:spacing w:val="-17"/>
                <w:w w:val="85"/>
                <w:sz w:val="15"/>
              </w:rPr>
              <w:t xml:space="preserve"> </w:t>
            </w:r>
            <w:r>
              <w:rPr>
                <w:b/>
                <w:spacing w:val="-2"/>
                <w:w w:val="85"/>
                <w:sz w:val="15"/>
              </w:rPr>
              <w:t>WABLE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STRESS</w:t>
            </w:r>
            <w:r>
              <w:rPr>
                <w:b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(psi)</w:t>
            </w:r>
          </w:p>
        </w:tc>
        <w:tc>
          <w:tcPr>
            <w:tcW w:w="724" w:type="dxa"/>
          </w:tcPr>
          <w:p w14:paraId="12955DE2" w14:textId="77777777" w:rsidR="00083F4D" w:rsidRDefault="00083F4D">
            <w:pPr>
              <w:pStyle w:val="TableParagraph"/>
              <w:spacing w:before="118"/>
              <w:jc w:val="left"/>
              <w:rPr>
                <w:sz w:val="15"/>
              </w:rPr>
            </w:pPr>
          </w:p>
          <w:p w14:paraId="073F54F6" w14:textId="77777777" w:rsidR="00083F4D" w:rsidRDefault="00000000">
            <w:pPr>
              <w:pStyle w:val="TableParagraph"/>
              <w:spacing w:before="0"/>
              <w:ind w:left="8"/>
              <w:rPr>
                <w:b/>
                <w:sz w:val="15"/>
              </w:rPr>
            </w:pPr>
            <w:r>
              <w:rPr>
                <w:b/>
                <w:spacing w:val="-4"/>
                <w:w w:val="85"/>
                <w:sz w:val="15"/>
              </w:rPr>
              <w:t>RATIO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w w:val="95"/>
                <w:sz w:val="15"/>
              </w:rPr>
              <w:t>(%)</w:t>
            </w:r>
          </w:p>
        </w:tc>
        <w:tc>
          <w:tcPr>
            <w:tcW w:w="724" w:type="dxa"/>
          </w:tcPr>
          <w:p w14:paraId="23AB1B24" w14:textId="77777777" w:rsidR="00083F4D" w:rsidRDefault="00083F4D">
            <w:pPr>
              <w:pStyle w:val="TableParagraph"/>
              <w:spacing w:before="118"/>
              <w:jc w:val="left"/>
              <w:rPr>
                <w:sz w:val="15"/>
              </w:rPr>
            </w:pPr>
          </w:p>
          <w:p w14:paraId="763CE946" w14:textId="77777777" w:rsidR="00083F4D" w:rsidRDefault="00000000">
            <w:pPr>
              <w:pStyle w:val="TableParagraph"/>
              <w:spacing w:before="0"/>
              <w:ind w:left="16"/>
              <w:rPr>
                <w:b/>
                <w:sz w:val="15"/>
              </w:rPr>
            </w:pPr>
            <w:r>
              <w:rPr>
                <w:b/>
                <w:spacing w:val="-5"/>
                <w:w w:val="95"/>
                <w:sz w:val="15"/>
              </w:rPr>
              <w:t>KET</w:t>
            </w:r>
          </w:p>
        </w:tc>
      </w:tr>
      <w:tr w:rsidR="00083F4D" w14:paraId="6432CA31" w14:textId="77777777">
        <w:trPr>
          <w:trHeight w:val="263"/>
        </w:trPr>
        <w:tc>
          <w:tcPr>
            <w:tcW w:w="814" w:type="dxa"/>
          </w:tcPr>
          <w:p w14:paraId="13DFB4EE" w14:textId="77777777" w:rsidR="00083F4D" w:rsidRDefault="00000000">
            <w:pPr>
              <w:pStyle w:val="TableParagraph"/>
              <w:spacing w:before="40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Sustain</w:t>
            </w:r>
          </w:p>
        </w:tc>
        <w:tc>
          <w:tcPr>
            <w:tcW w:w="724" w:type="dxa"/>
          </w:tcPr>
          <w:p w14:paraId="082CC5E9" w14:textId="77777777" w:rsidR="00083F4D" w:rsidRDefault="00000000">
            <w:pPr>
              <w:pStyle w:val="TableParagraph"/>
              <w:spacing w:before="40"/>
              <w:ind w:left="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6997.8</w:t>
            </w:r>
          </w:p>
        </w:tc>
        <w:tc>
          <w:tcPr>
            <w:tcW w:w="893" w:type="dxa"/>
          </w:tcPr>
          <w:p w14:paraId="38B13F01" w14:textId="77777777" w:rsidR="00083F4D" w:rsidRDefault="00000000">
            <w:pPr>
              <w:pStyle w:val="TableParagraph"/>
              <w:spacing w:before="40"/>
              <w:ind w:left="13" w:right="1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27800</w:t>
            </w:r>
          </w:p>
        </w:tc>
        <w:tc>
          <w:tcPr>
            <w:tcW w:w="724" w:type="dxa"/>
          </w:tcPr>
          <w:p w14:paraId="02CAEE85" w14:textId="77777777" w:rsidR="00083F4D" w:rsidRDefault="00000000">
            <w:pPr>
              <w:pStyle w:val="TableParagraph"/>
              <w:spacing w:before="40"/>
              <w:ind w:left="2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35</w:t>
            </w:r>
          </w:p>
        </w:tc>
        <w:tc>
          <w:tcPr>
            <w:tcW w:w="724" w:type="dxa"/>
          </w:tcPr>
          <w:p w14:paraId="3E2D2009" w14:textId="77777777" w:rsidR="00083F4D" w:rsidRDefault="00000000">
            <w:pPr>
              <w:pStyle w:val="TableParagraph"/>
              <w:spacing w:before="40"/>
              <w:ind w:left="8" w:right="23"/>
              <w:rPr>
                <w:i/>
                <w:sz w:val="15"/>
              </w:rPr>
            </w:pPr>
            <w:r>
              <w:rPr>
                <w:i/>
                <w:spacing w:val="-2"/>
                <w:w w:val="95"/>
                <w:sz w:val="15"/>
              </w:rPr>
              <w:t>accepted</w:t>
            </w:r>
          </w:p>
        </w:tc>
      </w:tr>
      <w:tr w:rsidR="00083F4D" w14:paraId="59D94FE0" w14:textId="77777777">
        <w:trPr>
          <w:trHeight w:val="263"/>
        </w:trPr>
        <w:tc>
          <w:tcPr>
            <w:tcW w:w="814" w:type="dxa"/>
          </w:tcPr>
          <w:p w14:paraId="0B83B13D" w14:textId="77777777" w:rsidR="00083F4D" w:rsidRDefault="00000000">
            <w:pPr>
              <w:pStyle w:val="TableParagraph"/>
              <w:spacing w:before="40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Occasional</w:t>
            </w:r>
          </w:p>
        </w:tc>
        <w:tc>
          <w:tcPr>
            <w:tcW w:w="724" w:type="dxa"/>
          </w:tcPr>
          <w:p w14:paraId="5633392A" w14:textId="77777777" w:rsidR="00083F4D" w:rsidRDefault="00000000">
            <w:pPr>
              <w:pStyle w:val="TableParagraph"/>
              <w:spacing w:before="40"/>
              <w:ind w:left="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7179.8</w:t>
            </w:r>
          </w:p>
        </w:tc>
        <w:tc>
          <w:tcPr>
            <w:tcW w:w="893" w:type="dxa"/>
          </w:tcPr>
          <w:p w14:paraId="0624EF75" w14:textId="77777777" w:rsidR="00083F4D" w:rsidRDefault="00000000">
            <w:pPr>
              <w:pStyle w:val="TableParagraph"/>
              <w:spacing w:before="40"/>
              <w:ind w:left="13" w:right="1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36974</w:t>
            </w:r>
          </w:p>
        </w:tc>
        <w:tc>
          <w:tcPr>
            <w:tcW w:w="724" w:type="dxa"/>
          </w:tcPr>
          <w:p w14:paraId="5202FDE5" w14:textId="77777777" w:rsidR="00083F4D" w:rsidRDefault="00000000">
            <w:pPr>
              <w:pStyle w:val="TableParagraph"/>
              <w:spacing w:before="40"/>
              <w:ind w:left="24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18</w:t>
            </w:r>
          </w:p>
        </w:tc>
        <w:tc>
          <w:tcPr>
            <w:tcW w:w="724" w:type="dxa"/>
          </w:tcPr>
          <w:p w14:paraId="57D32257" w14:textId="77777777" w:rsidR="00083F4D" w:rsidRDefault="00000000">
            <w:pPr>
              <w:pStyle w:val="TableParagraph"/>
              <w:spacing w:before="40"/>
              <w:ind w:left="8" w:right="23"/>
              <w:rPr>
                <w:i/>
                <w:sz w:val="15"/>
              </w:rPr>
            </w:pPr>
            <w:r>
              <w:rPr>
                <w:i/>
                <w:spacing w:val="-2"/>
                <w:w w:val="95"/>
                <w:sz w:val="15"/>
              </w:rPr>
              <w:t>accepted</w:t>
            </w:r>
          </w:p>
        </w:tc>
      </w:tr>
      <w:tr w:rsidR="00083F4D" w14:paraId="33F153A5" w14:textId="77777777">
        <w:trPr>
          <w:trHeight w:val="402"/>
        </w:trPr>
        <w:tc>
          <w:tcPr>
            <w:tcW w:w="814" w:type="dxa"/>
          </w:tcPr>
          <w:p w14:paraId="00DA3047" w14:textId="77777777" w:rsidR="00083F4D" w:rsidRDefault="00000000">
            <w:pPr>
              <w:pStyle w:val="TableParagraph"/>
              <w:spacing w:before="12"/>
              <w:ind w:left="26"/>
              <w:jc w:val="left"/>
              <w:rPr>
                <w:sz w:val="15"/>
              </w:rPr>
            </w:pPr>
            <w:r>
              <w:rPr>
                <w:w w:val="80"/>
                <w:sz w:val="15"/>
              </w:rPr>
              <w:t>T</w:t>
            </w:r>
            <w:r>
              <w:rPr>
                <w:spacing w:val="-14"/>
                <w:w w:val="8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15"/>
              </w:rPr>
              <w:t>hermal</w:t>
            </w:r>
            <w:proofErr w:type="spellEnd"/>
          </w:p>
          <w:p w14:paraId="4D7AB67C" w14:textId="77777777" w:rsidR="00083F4D" w:rsidRDefault="00000000">
            <w:pPr>
              <w:pStyle w:val="TableParagraph"/>
              <w:spacing w:before="37" w:line="161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Expansion</w:t>
            </w:r>
          </w:p>
        </w:tc>
        <w:tc>
          <w:tcPr>
            <w:tcW w:w="724" w:type="dxa"/>
          </w:tcPr>
          <w:p w14:paraId="77B790B5" w14:textId="77777777" w:rsidR="00083F4D" w:rsidRDefault="00000000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23300</w:t>
            </w:r>
          </w:p>
        </w:tc>
        <w:tc>
          <w:tcPr>
            <w:tcW w:w="893" w:type="dxa"/>
          </w:tcPr>
          <w:p w14:paraId="58375701" w14:textId="77777777" w:rsidR="00083F4D" w:rsidRDefault="00000000">
            <w:pPr>
              <w:pStyle w:val="TableParagraph"/>
              <w:spacing w:before="110"/>
              <w:ind w:left="13" w:right="1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30000</w:t>
            </w:r>
          </w:p>
        </w:tc>
        <w:tc>
          <w:tcPr>
            <w:tcW w:w="724" w:type="dxa"/>
          </w:tcPr>
          <w:p w14:paraId="5E11A6E4" w14:textId="77777777" w:rsidR="00083F4D" w:rsidRDefault="00000000">
            <w:pPr>
              <w:pStyle w:val="TableParagraph"/>
              <w:spacing w:before="110"/>
              <w:ind w:left="6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77.7</w:t>
            </w:r>
          </w:p>
        </w:tc>
        <w:tc>
          <w:tcPr>
            <w:tcW w:w="724" w:type="dxa"/>
          </w:tcPr>
          <w:p w14:paraId="663C5763" w14:textId="77777777" w:rsidR="00083F4D" w:rsidRDefault="00000000">
            <w:pPr>
              <w:pStyle w:val="TableParagraph"/>
              <w:spacing w:before="110"/>
              <w:ind w:left="8" w:right="23"/>
              <w:rPr>
                <w:i/>
                <w:sz w:val="15"/>
              </w:rPr>
            </w:pPr>
            <w:r>
              <w:rPr>
                <w:i/>
                <w:spacing w:val="-2"/>
                <w:w w:val="95"/>
                <w:sz w:val="15"/>
              </w:rPr>
              <w:t>accepted</w:t>
            </w:r>
          </w:p>
        </w:tc>
      </w:tr>
    </w:tbl>
    <w:p w14:paraId="4C22C33F" w14:textId="77777777" w:rsidR="00083F4D" w:rsidRDefault="00083F4D">
      <w:pPr>
        <w:pStyle w:val="BodyText"/>
        <w:spacing w:before="76"/>
        <w:rPr>
          <w:sz w:val="16"/>
        </w:rPr>
      </w:pPr>
    </w:p>
    <w:p w14:paraId="6CA92DB6" w14:textId="77777777" w:rsidR="00083F4D" w:rsidRDefault="00000000">
      <w:pPr>
        <w:ind w:left="2"/>
        <w:rPr>
          <w:sz w:val="16"/>
        </w:rPr>
      </w:pPr>
      <w:r>
        <w:rPr>
          <w:sz w:val="16"/>
        </w:rPr>
        <w:t>Table</w:t>
      </w:r>
      <w:r>
        <w:rPr>
          <w:spacing w:val="-5"/>
          <w:sz w:val="16"/>
        </w:rPr>
        <w:t xml:space="preserve"> </w:t>
      </w:r>
      <w:r>
        <w:rPr>
          <w:sz w:val="16"/>
        </w:rPr>
        <w:t>3.2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Perubahan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operasi</w:t>
      </w:r>
      <w:proofErr w:type="spellEnd"/>
    </w:p>
    <w:p w14:paraId="314B998D" w14:textId="77777777" w:rsidR="00083F4D" w:rsidRDefault="00083F4D">
      <w:pPr>
        <w:pStyle w:val="BodyText"/>
        <w:spacing w:before="10"/>
        <w:rPr>
          <w:sz w:val="7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24"/>
        <w:gridCol w:w="893"/>
        <w:gridCol w:w="724"/>
        <w:gridCol w:w="724"/>
      </w:tblGrid>
      <w:tr w:rsidR="00083F4D" w14:paraId="624E7B86" w14:textId="77777777">
        <w:trPr>
          <w:trHeight w:val="743"/>
        </w:trPr>
        <w:tc>
          <w:tcPr>
            <w:tcW w:w="814" w:type="dxa"/>
          </w:tcPr>
          <w:p w14:paraId="3C4E8892" w14:textId="77777777" w:rsidR="00083F4D" w:rsidRDefault="00083F4D">
            <w:pPr>
              <w:pStyle w:val="TableParagraph"/>
              <w:spacing w:before="114"/>
              <w:jc w:val="left"/>
              <w:rPr>
                <w:sz w:val="15"/>
              </w:rPr>
            </w:pPr>
          </w:p>
          <w:p w14:paraId="2BDA146B" w14:textId="77777777" w:rsidR="00083F4D" w:rsidRDefault="00000000">
            <w:pPr>
              <w:pStyle w:val="TableParagraph"/>
              <w:spacing w:before="0"/>
              <w:ind w:left="48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0"/>
                <w:sz w:val="15"/>
              </w:rPr>
              <w:t>TYPE</w:t>
            </w:r>
            <w:r>
              <w:rPr>
                <w:b/>
                <w:spacing w:val="-7"/>
                <w:w w:val="80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LO</w:t>
            </w:r>
            <w:r>
              <w:rPr>
                <w:b/>
                <w:spacing w:val="-9"/>
                <w:w w:val="80"/>
                <w:sz w:val="15"/>
              </w:rPr>
              <w:t xml:space="preserve"> </w:t>
            </w:r>
            <w:r>
              <w:rPr>
                <w:b/>
                <w:spacing w:val="-7"/>
                <w:w w:val="80"/>
                <w:sz w:val="15"/>
              </w:rPr>
              <w:t>AD</w:t>
            </w:r>
          </w:p>
        </w:tc>
        <w:tc>
          <w:tcPr>
            <w:tcW w:w="724" w:type="dxa"/>
          </w:tcPr>
          <w:p w14:paraId="684E1C5E" w14:textId="77777777" w:rsidR="00083F4D" w:rsidRDefault="00000000">
            <w:pPr>
              <w:pStyle w:val="TableParagraph"/>
              <w:spacing w:before="93" w:line="268" w:lineRule="auto"/>
              <w:ind w:left="128" w:right="124" w:firstLine="24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CO</w:t>
            </w:r>
            <w:r>
              <w:rPr>
                <w:b/>
                <w:spacing w:val="-19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w w:val="80"/>
                <w:sz w:val="15"/>
              </w:rPr>
              <w:t>STRESS</w:t>
            </w:r>
          </w:p>
          <w:p w14:paraId="17A337A4" w14:textId="77777777" w:rsidR="00083F4D" w:rsidRDefault="00000000">
            <w:pPr>
              <w:pStyle w:val="TableParagraph"/>
              <w:spacing w:before="0" w:line="172" w:lineRule="exact"/>
              <w:ind w:left="6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(psi)</w:t>
            </w:r>
          </w:p>
        </w:tc>
        <w:tc>
          <w:tcPr>
            <w:tcW w:w="893" w:type="dxa"/>
          </w:tcPr>
          <w:p w14:paraId="6B9A3ADC" w14:textId="77777777" w:rsidR="00083F4D" w:rsidRDefault="00083F4D">
            <w:pPr>
              <w:pStyle w:val="TableParagraph"/>
              <w:spacing w:before="17"/>
              <w:jc w:val="left"/>
              <w:rPr>
                <w:sz w:val="15"/>
              </w:rPr>
            </w:pPr>
          </w:p>
          <w:p w14:paraId="16D0F12D" w14:textId="77777777" w:rsidR="00083F4D" w:rsidRDefault="00000000">
            <w:pPr>
              <w:pStyle w:val="TableParagraph"/>
              <w:spacing w:before="0" w:line="268" w:lineRule="auto"/>
              <w:ind w:left="5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85"/>
                <w:sz w:val="15"/>
              </w:rPr>
              <w:t>ALLO</w:t>
            </w:r>
            <w:r>
              <w:rPr>
                <w:b/>
                <w:spacing w:val="-17"/>
                <w:w w:val="85"/>
                <w:sz w:val="15"/>
              </w:rPr>
              <w:t xml:space="preserve"> </w:t>
            </w:r>
            <w:r>
              <w:rPr>
                <w:b/>
                <w:spacing w:val="-2"/>
                <w:w w:val="85"/>
                <w:sz w:val="15"/>
              </w:rPr>
              <w:t>WABLE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STRESS</w:t>
            </w:r>
            <w:r>
              <w:rPr>
                <w:b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(psi)</w:t>
            </w:r>
          </w:p>
        </w:tc>
        <w:tc>
          <w:tcPr>
            <w:tcW w:w="724" w:type="dxa"/>
          </w:tcPr>
          <w:p w14:paraId="68C10A83" w14:textId="77777777" w:rsidR="00083F4D" w:rsidRDefault="00083F4D">
            <w:pPr>
              <w:pStyle w:val="TableParagraph"/>
              <w:spacing w:before="114"/>
              <w:jc w:val="left"/>
              <w:rPr>
                <w:sz w:val="15"/>
              </w:rPr>
            </w:pPr>
          </w:p>
          <w:p w14:paraId="50BD2226" w14:textId="77777777" w:rsidR="00083F4D" w:rsidRDefault="00000000">
            <w:pPr>
              <w:pStyle w:val="TableParagraph"/>
              <w:spacing w:before="0"/>
              <w:ind w:left="7"/>
              <w:rPr>
                <w:b/>
                <w:sz w:val="15"/>
              </w:rPr>
            </w:pPr>
            <w:r>
              <w:rPr>
                <w:b/>
                <w:spacing w:val="-4"/>
                <w:w w:val="85"/>
                <w:sz w:val="15"/>
              </w:rPr>
              <w:t>RATIO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w w:val="95"/>
                <w:sz w:val="15"/>
              </w:rPr>
              <w:t>(%)</w:t>
            </w:r>
          </w:p>
        </w:tc>
        <w:tc>
          <w:tcPr>
            <w:tcW w:w="724" w:type="dxa"/>
          </w:tcPr>
          <w:p w14:paraId="02D3EE7D" w14:textId="77777777" w:rsidR="00083F4D" w:rsidRDefault="00083F4D">
            <w:pPr>
              <w:pStyle w:val="TableParagraph"/>
              <w:spacing w:before="114"/>
              <w:jc w:val="left"/>
              <w:rPr>
                <w:sz w:val="15"/>
              </w:rPr>
            </w:pPr>
          </w:p>
          <w:p w14:paraId="1770ED5B" w14:textId="77777777" w:rsidR="00083F4D" w:rsidRDefault="00000000">
            <w:pPr>
              <w:pStyle w:val="TableParagraph"/>
              <w:spacing w:before="0"/>
              <w:ind w:left="14"/>
              <w:rPr>
                <w:b/>
                <w:sz w:val="15"/>
              </w:rPr>
            </w:pPr>
            <w:r>
              <w:rPr>
                <w:b/>
                <w:spacing w:val="-5"/>
                <w:w w:val="95"/>
                <w:sz w:val="15"/>
              </w:rPr>
              <w:t>KET</w:t>
            </w:r>
          </w:p>
        </w:tc>
      </w:tr>
      <w:tr w:rsidR="00083F4D" w14:paraId="5DE2919D" w14:textId="77777777">
        <w:trPr>
          <w:trHeight w:val="260"/>
        </w:trPr>
        <w:tc>
          <w:tcPr>
            <w:tcW w:w="814" w:type="dxa"/>
          </w:tcPr>
          <w:p w14:paraId="77E5AEC0" w14:textId="77777777" w:rsidR="00083F4D" w:rsidRDefault="00000000">
            <w:pPr>
              <w:pStyle w:val="TableParagraph"/>
              <w:spacing w:before="37"/>
              <w:ind w:left="26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Sustain</w:t>
            </w:r>
          </w:p>
        </w:tc>
        <w:tc>
          <w:tcPr>
            <w:tcW w:w="724" w:type="dxa"/>
          </w:tcPr>
          <w:p w14:paraId="416DEB3E" w14:textId="77777777" w:rsidR="00083F4D" w:rsidRDefault="00000000">
            <w:pPr>
              <w:pStyle w:val="TableParagraph"/>
              <w:spacing w:before="37"/>
              <w:ind w:left="173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6997.8</w:t>
            </w:r>
          </w:p>
        </w:tc>
        <w:tc>
          <w:tcPr>
            <w:tcW w:w="893" w:type="dxa"/>
          </w:tcPr>
          <w:p w14:paraId="30E68E27" w14:textId="77777777" w:rsidR="00083F4D" w:rsidRDefault="00000000">
            <w:pPr>
              <w:pStyle w:val="TableParagraph"/>
              <w:spacing w:before="37"/>
              <w:ind w:left="13" w:right="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27800</w:t>
            </w:r>
          </w:p>
        </w:tc>
        <w:tc>
          <w:tcPr>
            <w:tcW w:w="724" w:type="dxa"/>
          </w:tcPr>
          <w:p w14:paraId="17E845D6" w14:textId="77777777" w:rsidR="00083F4D" w:rsidRDefault="00000000">
            <w:pPr>
              <w:pStyle w:val="TableParagraph"/>
              <w:spacing w:before="37"/>
              <w:ind w:left="22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95"/>
                <w:sz w:val="15"/>
              </w:rPr>
              <w:t>35</w:t>
            </w:r>
          </w:p>
        </w:tc>
        <w:tc>
          <w:tcPr>
            <w:tcW w:w="724" w:type="dxa"/>
          </w:tcPr>
          <w:p w14:paraId="44CBEA26" w14:textId="77777777" w:rsidR="00083F4D" w:rsidRDefault="00000000">
            <w:pPr>
              <w:pStyle w:val="TableParagraph"/>
              <w:spacing w:before="37"/>
              <w:ind w:left="8" w:right="1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w w:val="95"/>
                <w:sz w:val="15"/>
              </w:rPr>
              <w:t>accepted</w:t>
            </w:r>
          </w:p>
        </w:tc>
      </w:tr>
      <w:tr w:rsidR="00083F4D" w14:paraId="780DB58B" w14:textId="77777777">
        <w:trPr>
          <w:trHeight w:val="260"/>
        </w:trPr>
        <w:tc>
          <w:tcPr>
            <w:tcW w:w="814" w:type="dxa"/>
          </w:tcPr>
          <w:p w14:paraId="57F91DC2" w14:textId="77777777" w:rsidR="00083F4D" w:rsidRDefault="00000000">
            <w:pPr>
              <w:pStyle w:val="TableParagraph"/>
              <w:spacing w:before="37"/>
              <w:ind w:left="26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Occasional</w:t>
            </w:r>
          </w:p>
        </w:tc>
        <w:tc>
          <w:tcPr>
            <w:tcW w:w="724" w:type="dxa"/>
          </w:tcPr>
          <w:p w14:paraId="0AF780A2" w14:textId="77777777" w:rsidR="00083F4D" w:rsidRDefault="00000000">
            <w:pPr>
              <w:pStyle w:val="TableParagraph"/>
              <w:spacing w:before="37"/>
              <w:ind w:left="173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7179.8</w:t>
            </w:r>
          </w:p>
        </w:tc>
        <w:tc>
          <w:tcPr>
            <w:tcW w:w="893" w:type="dxa"/>
          </w:tcPr>
          <w:p w14:paraId="540E8292" w14:textId="77777777" w:rsidR="00083F4D" w:rsidRDefault="00000000">
            <w:pPr>
              <w:pStyle w:val="TableParagraph"/>
              <w:spacing w:before="37"/>
              <w:ind w:left="13" w:right="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36974</w:t>
            </w:r>
          </w:p>
        </w:tc>
        <w:tc>
          <w:tcPr>
            <w:tcW w:w="724" w:type="dxa"/>
          </w:tcPr>
          <w:p w14:paraId="4BB3EBF6" w14:textId="77777777" w:rsidR="00083F4D" w:rsidRDefault="00000000">
            <w:pPr>
              <w:pStyle w:val="TableParagraph"/>
              <w:spacing w:before="37"/>
              <w:ind w:left="22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95"/>
                <w:sz w:val="15"/>
              </w:rPr>
              <w:t>18</w:t>
            </w:r>
          </w:p>
        </w:tc>
        <w:tc>
          <w:tcPr>
            <w:tcW w:w="724" w:type="dxa"/>
          </w:tcPr>
          <w:p w14:paraId="50701CCD" w14:textId="77777777" w:rsidR="00083F4D" w:rsidRDefault="00000000">
            <w:pPr>
              <w:pStyle w:val="TableParagraph"/>
              <w:spacing w:before="37"/>
              <w:ind w:left="8" w:right="1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w w:val="95"/>
                <w:sz w:val="15"/>
              </w:rPr>
              <w:t>accepted</w:t>
            </w:r>
          </w:p>
        </w:tc>
      </w:tr>
      <w:tr w:rsidR="00083F4D" w14:paraId="6307B4DF" w14:textId="77777777">
        <w:trPr>
          <w:trHeight w:val="398"/>
        </w:trPr>
        <w:tc>
          <w:tcPr>
            <w:tcW w:w="814" w:type="dxa"/>
          </w:tcPr>
          <w:p w14:paraId="40FA83DE" w14:textId="77777777" w:rsidR="00083F4D" w:rsidRDefault="00000000">
            <w:pPr>
              <w:pStyle w:val="TableParagraph"/>
              <w:spacing w:before="10"/>
              <w:ind w:left="26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Thermal</w:t>
            </w:r>
          </w:p>
          <w:p w14:paraId="65A1A48D" w14:textId="77777777" w:rsidR="00083F4D" w:rsidRDefault="00000000">
            <w:pPr>
              <w:pStyle w:val="TableParagraph"/>
              <w:spacing w:before="34" w:line="161" w:lineRule="exact"/>
              <w:ind w:left="26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Expansion</w:t>
            </w:r>
          </w:p>
        </w:tc>
        <w:tc>
          <w:tcPr>
            <w:tcW w:w="724" w:type="dxa"/>
          </w:tcPr>
          <w:p w14:paraId="0532AB50" w14:textId="77777777" w:rsidR="00083F4D" w:rsidRDefault="00000000">
            <w:pPr>
              <w:pStyle w:val="TableParagraph"/>
              <w:spacing w:before="107"/>
              <w:ind w:left="139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33675.6</w:t>
            </w:r>
          </w:p>
        </w:tc>
        <w:tc>
          <w:tcPr>
            <w:tcW w:w="893" w:type="dxa"/>
          </w:tcPr>
          <w:p w14:paraId="03E2D9BC" w14:textId="77777777" w:rsidR="00083F4D" w:rsidRDefault="00000000">
            <w:pPr>
              <w:pStyle w:val="TableParagraph"/>
              <w:spacing w:before="107"/>
              <w:ind w:left="13" w:right="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30000</w:t>
            </w:r>
          </w:p>
        </w:tc>
        <w:tc>
          <w:tcPr>
            <w:tcW w:w="724" w:type="dxa"/>
          </w:tcPr>
          <w:p w14:paraId="30C7A138" w14:textId="77777777" w:rsidR="00083F4D" w:rsidRDefault="00000000">
            <w:pPr>
              <w:pStyle w:val="TableParagraph"/>
              <w:spacing w:before="107"/>
              <w:ind w:left="13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w w:val="95"/>
                <w:sz w:val="15"/>
              </w:rPr>
              <w:t>112.3</w:t>
            </w:r>
          </w:p>
        </w:tc>
        <w:tc>
          <w:tcPr>
            <w:tcW w:w="724" w:type="dxa"/>
          </w:tcPr>
          <w:p w14:paraId="7580A35A" w14:textId="77777777" w:rsidR="00083F4D" w:rsidRDefault="00000000">
            <w:pPr>
              <w:pStyle w:val="TableParagraph"/>
              <w:spacing w:before="10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w w:val="95"/>
                <w:sz w:val="15"/>
              </w:rPr>
              <w:t>rejected</w:t>
            </w:r>
          </w:p>
        </w:tc>
      </w:tr>
    </w:tbl>
    <w:p w14:paraId="39B2AE8C" w14:textId="77777777" w:rsidR="00083F4D" w:rsidRDefault="00083F4D">
      <w:pPr>
        <w:pStyle w:val="BodyText"/>
        <w:spacing w:before="79"/>
        <w:rPr>
          <w:sz w:val="16"/>
        </w:rPr>
      </w:pPr>
    </w:p>
    <w:p w14:paraId="16DEFB0B" w14:textId="77777777" w:rsidR="00083F4D" w:rsidRDefault="00000000">
      <w:pPr>
        <w:pStyle w:val="Heading4"/>
        <w:numPr>
          <w:ilvl w:val="1"/>
          <w:numId w:val="1"/>
        </w:numPr>
        <w:tabs>
          <w:tab w:val="left" w:pos="303"/>
        </w:tabs>
        <w:spacing w:before="1"/>
        <w:ind w:left="303" w:hanging="301"/>
        <w:jc w:val="both"/>
      </w:pPr>
      <w:proofErr w:type="spellStart"/>
      <w:r>
        <w:t>Kondisi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Beban</w:t>
      </w:r>
    </w:p>
    <w:p w14:paraId="035181BB" w14:textId="77777777" w:rsidR="00083F4D" w:rsidRDefault="00000000">
      <w:pPr>
        <w:pStyle w:val="BodyText"/>
        <w:ind w:left="2" w:firstLine="359"/>
        <w:jc w:val="both"/>
      </w:pPr>
      <w:r>
        <w:t xml:space="preserve">Beban sustain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allowable stress (35% </w:t>
      </w:r>
      <w:proofErr w:type="spellStart"/>
      <w:r>
        <w:t>dari</w:t>
      </w:r>
      <w:proofErr w:type="spellEnd"/>
      <w:r>
        <w:t xml:space="preserve"> batas </w:t>
      </w:r>
      <w:proofErr w:type="spellStart"/>
      <w:r>
        <w:t>izin</w:t>
      </w:r>
      <w:proofErr w:type="spellEnd"/>
      <w:r>
        <w:t xml:space="preserve">). Beban occasional juga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ratio ≤ 18%. Thermal expansion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eksisting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77.7% </w:t>
      </w:r>
      <w:proofErr w:type="spellStart"/>
      <w:r>
        <w:t>dari</w:t>
      </w:r>
      <w:proofErr w:type="spellEnd"/>
      <w:r>
        <w:t xml:space="preserve"> allowable stress,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pada </w:t>
      </w:r>
      <w:proofErr w:type="spellStart"/>
      <w:r>
        <w:t>kondisi</w:t>
      </w:r>
      <w:proofErr w:type="spellEnd"/>
      <w:r>
        <w:t xml:space="preserve"> revamping naik </w:t>
      </w:r>
      <w:proofErr w:type="spellStart"/>
      <w:r>
        <w:t>menjadi</w:t>
      </w:r>
      <w:proofErr w:type="spellEnd"/>
      <w:r>
        <w:t xml:space="preserve"> 112.3%, </w:t>
      </w:r>
      <w:proofErr w:type="spellStart"/>
      <w:r>
        <w:t>melebihi</w:t>
      </w:r>
      <w:proofErr w:type="spellEnd"/>
      <w:r>
        <w:t xml:space="preserve"> batas </w:t>
      </w:r>
      <w:proofErr w:type="spellStart"/>
      <w:r>
        <w:t>aman</w:t>
      </w:r>
      <w:proofErr w:type="spellEnd"/>
      <w:r>
        <w:t xml:space="preserve"> 100%,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overstress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berisiko</w:t>
      </w:r>
      <w:proofErr w:type="spellEnd"/>
      <w:r>
        <w:rPr>
          <w:spacing w:val="-4"/>
        </w:rPr>
        <w:t xml:space="preserve"> </w:t>
      </w:r>
      <w:proofErr w:type="spellStart"/>
      <w:r>
        <w:t>menyebabkan</w:t>
      </w:r>
      <w:proofErr w:type="spellEnd"/>
      <w:r>
        <w:rPr>
          <w:spacing w:val="-4"/>
        </w:rPr>
        <w:t xml:space="preserve"> </w:t>
      </w:r>
      <w:proofErr w:type="spellStart"/>
      <w:r>
        <w:t>deformasi</w:t>
      </w:r>
      <w:proofErr w:type="spellEnd"/>
      <w:r>
        <w:t xml:space="preserve"> </w:t>
      </w:r>
      <w:proofErr w:type="spellStart"/>
      <w:r>
        <w:t>permanen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68EAA744" w14:textId="77777777" w:rsidR="00083F4D" w:rsidRDefault="00083F4D">
      <w:pPr>
        <w:pStyle w:val="BodyText"/>
      </w:pPr>
    </w:p>
    <w:p w14:paraId="0D1FCEB9" w14:textId="77777777" w:rsidR="00083F4D" w:rsidRDefault="00000000">
      <w:pPr>
        <w:pStyle w:val="Heading4"/>
        <w:numPr>
          <w:ilvl w:val="1"/>
          <w:numId w:val="1"/>
        </w:numPr>
        <w:tabs>
          <w:tab w:val="left" w:pos="303"/>
        </w:tabs>
        <w:spacing w:line="229" w:lineRule="exact"/>
        <w:ind w:left="303" w:hanging="301"/>
        <w:jc w:val="both"/>
      </w:pPr>
      <w:proofErr w:type="spellStart"/>
      <w:r>
        <w:t>Analisis</w:t>
      </w:r>
      <w:proofErr w:type="spellEnd"/>
      <w:r>
        <w:rPr>
          <w:spacing w:val="-11"/>
        </w:rPr>
        <w:t xml:space="preserve"> </w:t>
      </w:r>
      <w:proofErr w:type="spellStart"/>
      <w:r>
        <w:t>Konfigurasi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Support</w:t>
      </w:r>
    </w:p>
    <w:p w14:paraId="184A52B8" w14:textId="77777777" w:rsidR="00083F4D" w:rsidRDefault="00000000">
      <w:pPr>
        <w:pStyle w:val="BodyText"/>
        <w:ind w:left="2" w:right="1" w:firstLine="35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r>
        <w:rPr>
          <w:i/>
        </w:rPr>
        <w:t>overstress</w:t>
      </w:r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rPr>
          <w:spacing w:val="-13"/>
        </w:rPr>
        <w:t xml:space="preserve"> </w:t>
      </w:r>
      <w:proofErr w:type="spellStart"/>
      <w:r>
        <w:t>ulang</w:t>
      </w:r>
      <w:proofErr w:type="spellEnd"/>
      <w:r>
        <w:rPr>
          <w:spacing w:val="-12"/>
        </w:rPr>
        <w:t xml:space="preserve"> </w:t>
      </w:r>
      <w:r>
        <w:t>support.</w:t>
      </w:r>
      <w:r>
        <w:rPr>
          <w:spacing w:val="-13"/>
        </w:rPr>
        <w:t xml:space="preserve"> </w:t>
      </w:r>
      <w:proofErr w:type="spellStart"/>
      <w:r>
        <w:t>Penggunaan</w:t>
      </w:r>
      <w:proofErr w:type="spellEnd"/>
      <w:r>
        <w:rPr>
          <w:spacing w:val="-12"/>
        </w:rP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gramStart"/>
      <w:r>
        <w:t>support</w:t>
      </w:r>
      <w:proofErr w:type="gram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anchor, guide, dan limit stop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aksial</w:t>
      </w:r>
      <w:proofErr w:type="spellEnd"/>
      <w:r>
        <w:t xml:space="preserve">/lateral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mengizinkan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terkontrol</w:t>
      </w:r>
      <w:proofErr w:type="spellEnd"/>
      <w:r>
        <w:t>.</w:t>
      </w:r>
    </w:p>
    <w:p w14:paraId="76542991" w14:textId="77777777" w:rsidR="00083F4D" w:rsidRDefault="00083F4D">
      <w:pPr>
        <w:pStyle w:val="BodyText"/>
        <w:spacing w:before="1"/>
      </w:pPr>
    </w:p>
    <w:p w14:paraId="15CB9FE2" w14:textId="77777777" w:rsidR="00083F4D" w:rsidRDefault="00000000">
      <w:pPr>
        <w:ind w:left="2"/>
        <w:rPr>
          <w:i/>
          <w:sz w:val="16"/>
        </w:rPr>
      </w:pPr>
      <w:r>
        <w:rPr>
          <w:sz w:val="16"/>
        </w:rPr>
        <w:t>Table</w:t>
      </w:r>
      <w:r>
        <w:rPr>
          <w:spacing w:val="-6"/>
          <w:sz w:val="16"/>
        </w:rPr>
        <w:t xml:space="preserve"> </w:t>
      </w:r>
      <w:r>
        <w:rPr>
          <w:sz w:val="16"/>
        </w:rPr>
        <w:t>3.3</w:t>
      </w:r>
      <w:r>
        <w:rPr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Modifikasi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tbl>
      <w:tblPr>
        <w:tblW w:w="0" w:type="auto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724"/>
        <w:gridCol w:w="893"/>
        <w:gridCol w:w="724"/>
        <w:gridCol w:w="724"/>
      </w:tblGrid>
      <w:tr w:rsidR="00083F4D" w14:paraId="7975DD9E" w14:textId="77777777">
        <w:trPr>
          <w:trHeight w:val="652"/>
        </w:trPr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3FC14C7C" w14:textId="77777777" w:rsidR="00083F4D" w:rsidRDefault="00083F4D">
            <w:pPr>
              <w:pStyle w:val="TableParagraph"/>
              <w:spacing w:before="17"/>
              <w:jc w:val="left"/>
              <w:rPr>
                <w:i/>
                <w:sz w:val="18"/>
              </w:rPr>
            </w:pPr>
          </w:p>
          <w:p w14:paraId="75A01167" w14:textId="77777777" w:rsidR="00083F4D" w:rsidRDefault="00000000">
            <w:pPr>
              <w:pStyle w:val="TableParagraph"/>
              <w:spacing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w w:val="65"/>
                <w:sz w:val="18"/>
              </w:rPr>
              <w:t>TYPE</w:t>
            </w:r>
            <w:r>
              <w:rPr>
                <w:b/>
                <w:spacing w:val="-7"/>
                <w:w w:val="65"/>
                <w:sz w:val="18"/>
              </w:rPr>
              <w:t xml:space="preserve"> </w:t>
            </w:r>
            <w:r>
              <w:rPr>
                <w:b/>
                <w:spacing w:val="-4"/>
                <w:w w:val="75"/>
                <w:sz w:val="18"/>
              </w:rPr>
              <w:t>LOAD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18C88CE3" w14:textId="77777777" w:rsidR="00083F4D" w:rsidRDefault="00000000">
            <w:pPr>
              <w:pStyle w:val="TableParagraph"/>
              <w:spacing w:before="0" w:line="266" w:lineRule="auto"/>
              <w:ind w:left="128" w:right="123" w:firstLine="24"/>
              <w:rPr>
                <w:b/>
                <w:sz w:val="18"/>
              </w:rPr>
            </w:pPr>
            <w:r>
              <w:rPr>
                <w:b/>
                <w:spacing w:val="-4"/>
                <w:w w:val="75"/>
                <w:sz w:val="18"/>
              </w:rPr>
              <w:t>CODE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w w:val="70"/>
                <w:sz w:val="18"/>
              </w:rPr>
              <w:t>STRESS</w:t>
            </w:r>
          </w:p>
          <w:p w14:paraId="60D1ACAA" w14:textId="77777777" w:rsidR="00083F4D" w:rsidRDefault="00000000">
            <w:pPr>
              <w:pStyle w:val="TableParagraph"/>
              <w:spacing w:before="0" w:line="179" w:lineRule="exact"/>
              <w:ind w:left="7"/>
              <w:rPr>
                <w:b/>
                <w:sz w:val="18"/>
              </w:rPr>
            </w:pPr>
            <w:r>
              <w:rPr>
                <w:b/>
                <w:spacing w:val="-2"/>
                <w:w w:val="80"/>
                <w:sz w:val="18"/>
              </w:rPr>
              <w:t>(psi)</w:t>
            </w:r>
          </w:p>
        </w:tc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</w:tcPr>
          <w:p w14:paraId="66D9EB8B" w14:textId="77777777" w:rsidR="00083F4D" w:rsidRDefault="00000000">
            <w:pPr>
              <w:pStyle w:val="TableParagraph"/>
              <w:spacing w:before="109" w:line="266" w:lineRule="auto"/>
              <w:ind w:left="60" w:right="6" w:hanging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70"/>
                <w:sz w:val="18"/>
              </w:rPr>
              <w:t>ALLOWABLE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STRESS (psi)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512E2204" w14:textId="77777777" w:rsidR="00083F4D" w:rsidRDefault="00083F4D">
            <w:pPr>
              <w:pStyle w:val="TableParagraph"/>
              <w:spacing w:before="17"/>
              <w:jc w:val="left"/>
              <w:rPr>
                <w:i/>
                <w:sz w:val="18"/>
              </w:rPr>
            </w:pPr>
          </w:p>
          <w:p w14:paraId="71DBCA38" w14:textId="77777777" w:rsidR="00083F4D" w:rsidRDefault="00000000">
            <w:pPr>
              <w:pStyle w:val="TableParagraph"/>
              <w:spacing w:before="0"/>
              <w:ind w:left="9"/>
              <w:rPr>
                <w:b/>
                <w:sz w:val="18"/>
              </w:rPr>
            </w:pPr>
            <w:r>
              <w:rPr>
                <w:b/>
                <w:spacing w:val="-4"/>
                <w:w w:val="70"/>
                <w:sz w:val="18"/>
              </w:rPr>
              <w:t>RATIO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w w:val="80"/>
                <w:sz w:val="18"/>
              </w:rPr>
              <w:t>(%)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17E9AD39" w14:textId="77777777" w:rsidR="00083F4D" w:rsidRDefault="00083F4D">
            <w:pPr>
              <w:pStyle w:val="TableParagraph"/>
              <w:spacing w:before="17"/>
              <w:jc w:val="left"/>
              <w:rPr>
                <w:i/>
                <w:sz w:val="18"/>
              </w:rPr>
            </w:pPr>
          </w:p>
          <w:p w14:paraId="7AA72651" w14:textId="77777777" w:rsidR="00083F4D" w:rsidRDefault="00000000">
            <w:pPr>
              <w:pStyle w:val="TableParagraph"/>
              <w:spacing w:before="0"/>
              <w:ind w:left="17"/>
              <w:rPr>
                <w:b/>
                <w:sz w:val="18"/>
              </w:rPr>
            </w:pPr>
            <w:r>
              <w:rPr>
                <w:b/>
                <w:spacing w:val="-5"/>
                <w:w w:val="80"/>
                <w:sz w:val="18"/>
              </w:rPr>
              <w:t>KET</w:t>
            </w:r>
          </w:p>
        </w:tc>
      </w:tr>
      <w:tr w:rsidR="00083F4D" w14:paraId="594BDF19" w14:textId="77777777">
        <w:trPr>
          <w:trHeight w:val="307"/>
        </w:trPr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39C401B1" w14:textId="77777777" w:rsidR="00083F4D" w:rsidRDefault="00000000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Sustain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2F81B08E" w14:textId="77777777" w:rsidR="00083F4D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6997.8</w:t>
            </w:r>
          </w:p>
        </w:tc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</w:tcPr>
          <w:p w14:paraId="1D5EF57B" w14:textId="77777777" w:rsidR="00083F4D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27800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5EFC2482" w14:textId="77777777" w:rsidR="00083F4D" w:rsidRDefault="00000000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5"/>
                <w:w w:val="80"/>
                <w:sz w:val="18"/>
              </w:rPr>
              <w:t>35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0A116B3E" w14:textId="77777777" w:rsidR="00083F4D" w:rsidRDefault="00000000">
            <w:pPr>
              <w:pStyle w:val="TableParagraph"/>
              <w:ind w:left="8" w:right="22"/>
              <w:rPr>
                <w:i/>
                <w:sz w:val="18"/>
              </w:rPr>
            </w:pPr>
            <w:r>
              <w:rPr>
                <w:i/>
                <w:spacing w:val="-2"/>
                <w:w w:val="80"/>
                <w:sz w:val="18"/>
              </w:rPr>
              <w:t>accepted</w:t>
            </w:r>
          </w:p>
        </w:tc>
      </w:tr>
      <w:tr w:rsidR="00083F4D" w14:paraId="4F10A192" w14:textId="77777777">
        <w:trPr>
          <w:trHeight w:val="307"/>
        </w:trPr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4EBA970D" w14:textId="77777777" w:rsidR="00083F4D" w:rsidRDefault="00000000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Occasional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6741A6CF" w14:textId="77777777" w:rsidR="00083F4D" w:rsidRDefault="00000000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7191.3</w:t>
            </w:r>
          </w:p>
        </w:tc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</w:tcPr>
          <w:p w14:paraId="5CA95247" w14:textId="77777777" w:rsidR="00083F4D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36974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66C64A07" w14:textId="77777777" w:rsidR="00083F4D" w:rsidRDefault="00000000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5"/>
                <w:w w:val="80"/>
                <w:sz w:val="18"/>
              </w:rPr>
              <w:t>18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6012DF62" w14:textId="77777777" w:rsidR="00083F4D" w:rsidRDefault="00000000">
            <w:pPr>
              <w:pStyle w:val="TableParagraph"/>
              <w:ind w:left="8" w:right="22"/>
              <w:rPr>
                <w:i/>
                <w:sz w:val="18"/>
              </w:rPr>
            </w:pPr>
            <w:r>
              <w:rPr>
                <w:i/>
                <w:spacing w:val="-2"/>
                <w:w w:val="80"/>
                <w:sz w:val="18"/>
              </w:rPr>
              <w:t>accepted</w:t>
            </w:r>
          </w:p>
        </w:tc>
      </w:tr>
      <w:tr w:rsidR="00083F4D" w14:paraId="60AD8362" w14:textId="77777777">
        <w:trPr>
          <w:trHeight w:val="505"/>
        </w:trPr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4C133841" w14:textId="77777777" w:rsidR="00083F4D" w:rsidRDefault="00000000">
            <w:pPr>
              <w:pStyle w:val="TableParagraph"/>
              <w:spacing w:before="26"/>
              <w:ind w:left="2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80"/>
                <w:sz w:val="18"/>
              </w:rPr>
              <w:t>Thermal</w:t>
            </w:r>
          </w:p>
          <w:p w14:paraId="1861E3C4" w14:textId="77777777" w:rsidR="00083F4D" w:rsidRDefault="00000000">
            <w:pPr>
              <w:pStyle w:val="TableParagraph"/>
              <w:spacing w:before="39"/>
              <w:ind w:left="2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80"/>
                <w:sz w:val="18"/>
              </w:rPr>
              <w:t>Expansion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7E6B9AFC" w14:textId="77777777" w:rsidR="00083F4D" w:rsidRDefault="00000000">
            <w:pPr>
              <w:pStyle w:val="TableParagraph"/>
              <w:spacing w:before="141"/>
              <w:ind w:left="7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7939.9</w:t>
            </w:r>
          </w:p>
        </w:tc>
        <w:tc>
          <w:tcPr>
            <w:tcW w:w="893" w:type="dxa"/>
            <w:tcBorders>
              <w:left w:val="single" w:sz="6" w:space="0" w:color="000000"/>
              <w:right w:val="single" w:sz="6" w:space="0" w:color="000000"/>
            </w:tcBorders>
          </w:tcPr>
          <w:p w14:paraId="0125AC03" w14:textId="77777777" w:rsidR="00083F4D" w:rsidRDefault="00000000">
            <w:pPr>
              <w:pStyle w:val="TableParagraph"/>
              <w:spacing w:before="141"/>
              <w:ind w:left="13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30000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1D44A950" w14:textId="77777777" w:rsidR="00083F4D" w:rsidRDefault="00000000">
            <w:pPr>
              <w:pStyle w:val="TableParagraph"/>
              <w:spacing w:before="141"/>
              <w:ind w:left="24"/>
              <w:rPr>
                <w:sz w:val="18"/>
              </w:rPr>
            </w:pPr>
            <w:r>
              <w:rPr>
                <w:spacing w:val="-5"/>
                <w:w w:val="80"/>
                <w:sz w:val="18"/>
              </w:rPr>
              <w:t>26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6E201AB5" w14:textId="77777777" w:rsidR="00083F4D" w:rsidRDefault="00000000">
            <w:pPr>
              <w:pStyle w:val="TableParagraph"/>
              <w:spacing w:before="141"/>
              <w:ind w:left="8" w:right="22"/>
              <w:rPr>
                <w:i/>
                <w:sz w:val="18"/>
              </w:rPr>
            </w:pPr>
            <w:r>
              <w:rPr>
                <w:i/>
                <w:spacing w:val="-2"/>
                <w:w w:val="80"/>
                <w:sz w:val="18"/>
              </w:rPr>
              <w:t>accepted</w:t>
            </w:r>
          </w:p>
        </w:tc>
      </w:tr>
    </w:tbl>
    <w:p w14:paraId="7B961EF0" w14:textId="77777777" w:rsidR="00083F4D" w:rsidRDefault="00000000">
      <w:pPr>
        <w:pStyle w:val="BodyText"/>
        <w:ind w:left="2" w:right="3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pada table 3.3 </w:t>
      </w:r>
      <w:proofErr w:type="spellStart"/>
      <w:r>
        <w:t>tegangan</w:t>
      </w:r>
      <w:proofErr w:type="spellEnd"/>
      <w:r>
        <w:t xml:space="preserve"> pada </w:t>
      </w:r>
      <w:proofErr w:type="spellStart"/>
      <w:r>
        <w:t>kondisi</w:t>
      </w:r>
      <w:proofErr w:type="spellEnd"/>
      <w:r>
        <w:t xml:space="preserve"> thermal expansion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spacing w:val="-4"/>
        </w:rPr>
        <w:t>26%.</w:t>
      </w:r>
    </w:p>
    <w:p w14:paraId="492DE34F" w14:textId="77777777" w:rsidR="00083F4D" w:rsidRDefault="00000000">
      <w:pPr>
        <w:pStyle w:val="Heading4"/>
        <w:numPr>
          <w:ilvl w:val="1"/>
          <w:numId w:val="1"/>
        </w:numPr>
        <w:tabs>
          <w:tab w:val="left" w:pos="303"/>
        </w:tabs>
        <w:spacing w:before="228"/>
        <w:ind w:left="303" w:hanging="301"/>
        <w:jc w:val="both"/>
      </w:pPr>
      <w:proofErr w:type="spellStart"/>
      <w:r>
        <w:t>Analisis</w:t>
      </w:r>
      <w:proofErr w:type="spellEnd"/>
      <w:r>
        <w:rPr>
          <w:spacing w:val="-8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rPr>
          <w:spacing w:val="-2"/>
        </w:rPr>
        <w:t>Frequency</w:t>
      </w:r>
    </w:p>
    <w:p w14:paraId="00762CF0" w14:textId="77777777" w:rsidR="00083F4D" w:rsidRDefault="00000000">
      <w:pPr>
        <w:ind w:left="2" w:firstLine="359"/>
        <w:jc w:val="both"/>
        <w:rPr>
          <w:sz w:val="18"/>
        </w:rPr>
      </w:pPr>
      <w:proofErr w:type="spellStart"/>
      <w:r>
        <w:rPr>
          <w:sz w:val="18"/>
        </w:rPr>
        <w:t>Setelah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melakukan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modifikasi</w:t>
      </w:r>
      <w:proofErr w:type="spellEnd"/>
      <w:r>
        <w:rPr>
          <w:sz w:val="18"/>
        </w:rPr>
        <w:t xml:space="preserve"> support pada system </w:t>
      </w:r>
      <w:proofErr w:type="spellStart"/>
      <w:r>
        <w:rPr>
          <w:sz w:val="18"/>
        </w:rPr>
        <w:t>perpipaan</w:t>
      </w:r>
      <w:proofErr w:type="spellEnd"/>
      <w:r>
        <w:rPr>
          <w:sz w:val="18"/>
        </w:rPr>
        <w:t xml:space="preserve"> pada </w:t>
      </w:r>
      <w:proofErr w:type="spellStart"/>
      <w:r>
        <w:rPr>
          <w:sz w:val="18"/>
        </w:rPr>
        <w:t>kondisi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operasi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baru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dilakukan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analisis</w:t>
      </w:r>
      <w:proofErr w:type="spellEnd"/>
      <w:r>
        <w:rPr>
          <w:sz w:val="18"/>
        </w:rPr>
        <w:t xml:space="preserve"> natural </w:t>
      </w:r>
      <w:proofErr w:type="spellStart"/>
      <w:r>
        <w:rPr>
          <w:sz w:val="18"/>
        </w:rPr>
        <w:t>frequensi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untuk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memastikan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tegangan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terhindar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kemungkinan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terjadinya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resonansi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analisis</w:t>
      </w:r>
      <w:proofErr w:type="spellEnd"/>
      <w:r>
        <w:rPr>
          <w:sz w:val="18"/>
        </w:rPr>
        <w:t xml:space="preserve"> natural </w:t>
      </w:r>
      <w:proofErr w:type="spellStart"/>
      <w:r>
        <w:rPr>
          <w:sz w:val="18"/>
        </w:rPr>
        <w:t>frequensi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dijalankan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mengunakan</w:t>
      </w:r>
      <w:proofErr w:type="spellEnd"/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menu</w:t>
      </w:r>
      <w:r>
        <w:rPr>
          <w:spacing w:val="1"/>
          <w:sz w:val="18"/>
        </w:rPr>
        <w:t xml:space="preserve"> </w:t>
      </w:r>
      <w:r>
        <w:rPr>
          <w:i/>
          <w:spacing w:val="-2"/>
          <w:sz w:val="18"/>
        </w:rPr>
        <w:t>Static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Analysis</w:t>
      </w:r>
      <w:r>
        <w:rPr>
          <w:i/>
          <w:sz w:val="18"/>
        </w:rPr>
        <w:t xml:space="preserve"> </w:t>
      </w:r>
      <w:proofErr w:type="spellStart"/>
      <w:r>
        <w:rPr>
          <w:spacing w:val="-2"/>
          <w:sz w:val="18"/>
        </w:rPr>
        <w:t>dengan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pacing w:val="-2"/>
          <w:sz w:val="18"/>
        </w:rPr>
        <w:t>memilih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pacing w:val="-4"/>
          <w:sz w:val="18"/>
        </w:rPr>
        <w:t>opsi</w:t>
      </w:r>
      <w:proofErr w:type="spellEnd"/>
    </w:p>
    <w:p w14:paraId="50A6A17E" w14:textId="77777777" w:rsidR="00083F4D" w:rsidRDefault="00000000">
      <w:pPr>
        <w:spacing w:before="82"/>
        <w:ind w:left="2" w:right="992"/>
        <w:jc w:val="both"/>
        <w:rPr>
          <w:sz w:val="18"/>
        </w:rPr>
      </w:pPr>
      <w:r>
        <w:br w:type="column"/>
      </w:r>
      <w:r>
        <w:rPr>
          <w:sz w:val="18"/>
        </w:rPr>
        <w:t>"</w:t>
      </w:r>
      <w:r>
        <w:rPr>
          <w:i/>
          <w:sz w:val="18"/>
        </w:rPr>
        <w:t>Modal Analysis</w:t>
      </w:r>
      <w:r>
        <w:rPr>
          <w:sz w:val="18"/>
        </w:rPr>
        <w:t xml:space="preserve">". </w:t>
      </w:r>
      <w:proofErr w:type="spellStart"/>
      <w:r>
        <w:rPr>
          <w:sz w:val="18"/>
        </w:rPr>
        <w:t>Kemudian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secara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otomatis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menyusun</w:t>
      </w:r>
      <w:proofErr w:type="spellEnd"/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matriks</w:t>
      </w:r>
      <w:proofErr w:type="spellEnd"/>
      <w:r>
        <w:rPr>
          <w:spacing w:val="34"/>
          <w:sz w:val="18"/>
        </w:rPr>
        <w:t xml:space="preserve"> </w:t>
      </w:r>
      <w:proofErr w:type="spellStart"/>
      <w:r>
        <w:rPr>
          <w:sz w:val="18"/>
        </w:rPr>
        <w:t>massa</w:t>
      </w:r>
      <w:proofErr w:type="spellEnd"/>
      <w:r>
        <w:rPr>
          <w:spacing w:val="33"/>
          <w:sz w:val="18"/>
        </w:rPr>
        <w:t xml:space="preserve"> </w:t>
      </w:r>
      <w:r>
        <w:rPr>
          <w:sz w:val="18"/>
        </w:rPr>
        <w:t>(M)</w:t>
      </w:r>
      <w:r>
        <w:rPr>
          <w:spacing w:val="32"/>
          <w:sz w:val="18"/>
        </w:rPr>
        <w:t xml:space="preserve"> </w:t>
      </w:r>
      <w:r>
        <w:rPr>
          <w:sz w:val="18"/>
        </w:rPr>
        <w:t>dan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matriks</w:t>
      </w:r>
      <w:proofErr w:type="spellEnd"/>
      <w:r>
        <w:rPr>
          <w:spacing w:val="32"/>
          <w:sz w:val="18"/>
        </w:rPr>
        <w:t xml:space="preserve"> </w:t>
      </w:r>
      <w:proofErr w:type="spellStart"/>
      <w:r>
        <w:rPr>
          <w:spacing w:val="-2"/>
          <w:sz w:val="18"/>
        </w:rPr>
        <w:t>kekakuan</w:t>
      </w:r>
      <w:proofErr w:type="spellEnd"/>
    </w:p>
    <w:p w14:paraId="238E425B" w14:textId="77777777" w:rsidR="00083F4D" w:rsidRDefault="00000000">
      <w:pPr>
        <w:ind w:left="2" w:right="989"/>
        <w:jc w:val="both"/>
        <w:rPr>
          <w:sz w:val="18"/>
        </w:rPr>
      </w:pPr>
      <w:r>
        <w:rPr>
          <w:sz w:val="18"/>
        </w:rPr>
        <w:t xml:space="preserve">(K) </w:t>
      </w:r>
      <w:proofErr w:type="spellStart"/>
      <w:r>
        <w:rPr>
          <w:sz w:val="18"/>
        </w:rPr>
        <w:t>dari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perpipaan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dimodelkan</w:t>
      </w:r>
      <w:proofErr w:type="spellEnd"/>
      <w:r>
        <w:rPr>
          <w:sz w:val="18"/>
        </w:rPr>
        <w:t xml:space="preserve">, Nilai </w:t>
      </w:r>
      <w:proofErr w:type="spellStart"/>
      <w:r>
        <w:rPr>
          <w:sz w:val="18"/>
        </w:rPr>
        <w:t>batasan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ijin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frekuensi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mengacu</w:t>
      </w:r>
      <w:proofErr w:type="spellEnd"/>
      <w:r>
        <w:rPr>
          <w:sz w:val="18"/>
        </w:rPr>
        <w:t xml:space="preserve"> pada </w:t>
      </w:r>
      <w:proofErr w:type="spellStart"/>
      <w:r>
        <w:rPr>
          <w:sz w:val="18"/>
        </w:rPr>
        <w:t>standar</w:t>
      </w:r>
      <w:proofErr w:type="spellEnd"/>
      <w:r>
        <w:rPr>
          <w:sz w:val="18"/>
        </w:rPr>
        <w:t xml:space="preserve"> DNV- RP-D101. Hasil </w:t>
      </w:r>
      <w:proofErr w:type="spellStart"/>
      <w:r>
        <w:rPr>
          <w:sz w:val="18"/>
        </w:rPr>
        <w:t>Perhitungan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nilai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frekuensi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alami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menggunakan</w:t>
      </w:r>
      <w:proofErr w:type="spellEnd"/>
      <w:r>
        <w:rPr>
          <w:sz w:val="18"/>
        </w:rPr>
        <w:t xml:space="preserve"> </w:t>
      </w:r>
      <w:r>
        <w:rPr>
          <w:i/>
          <w:sz w:val="18"/>
        </w:rPr>
        <w:t xml:space="preserve">software </w:t>
      </w:r>
      <w:proofErr w:type="spellStart"/>
      <w:r>
        <w:rPr>
          <w:sz w:val="18"/>
        </w:rPr>
        <w:t>analisa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tegangan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dapat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dilihat</w:t>
      </w:r>
      <w:proofErr w:type="spellEnd"/>
      <w:r>
        <w:rPr>
          <w:sz w:val="18"/>
        </w:rPr>
        <w:t xml:space="preserve"> pada Tabel 3.4 </w:t>
      </w:r>
      <w:proofErr w:type="spellStart"/>
      <w:r>
        <w:rPr>
          <w:sz w:val="18"/>
        </w:rPr>
        <w:t>berikut</w:t>
      </w:r>
      <w:proofErr w:type="spellEnd"/>
      <w:r>
        <w:rPr>
          <w:sz w:val="18"/>
        </w:rPr>
        <w:t>:</w:t>
      </w:r>
    </w:p>
    <w:p w14:paraId="23946B5C" w14:textId="77777777" w:rsidR="00083F4D" w:rsidRDefault="00083F4D">
      <w:pPr>
        <w:pStyle w:val="BodyText"/>
        <w:rPr>
          <w:sz w:val="18"/>
        </w:rPr>
      </w:pPr>
    </w:p>
    <w:p w14:paraId="0FE77B25" w14:textId="77777777" w:rsidR="00083F4D" w:rsidRDefault="00000000">
      <w:pPr>
        <w:ind w:left="2"/>
        <w:jc w:val="both"/>
        <w:rPr>
          <w:sz w:val="16"/>
        </w:rPr>
      </w:pPr>
      <w:r>
        <w:rPr>
          <w:sz w:val="16"/>
        </w:rPr>
        <w:t>Tabel</w:t>
      </w:r>
      <w:r>
        <w:rPr>
          <w:spacing w:val="-7"/>
          <w:sz w:val="16"/>
        </w:rPr>
        <w:t xml:space="preserve"> </w:t>
      </w:r>
      <w:r>
        <w:rPr>
          <w:sz w:val="16"/>
        </w:rPr>
        <w:t>3.4</w:t>
      </w:r>
      <w:r>
        <w:rPr>
          <w:spacing w:val="-5"/>
          <w:sz w:val="16"/>
        </w:rPr>
        <w:t xml:space="preserve"> </w:t>
      </w:r>
      <w:r>
        <w:rPr>
          <w:sz w:val="16"/>
        </w:rPr>
        <w:t>Hasil</w:t>
      </w:r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Frekuensi</w:t>
      </w:r>
      <w:proofErr w:type="spellEnd"/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Alami</w:t>
      </w: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090"/>
        <w:gridCol w:w="1196"/>
        <w:gridCol w:w="751"/>
      </w:tblGrid>
      <w:tr w:rsidR="00083F4D" w14:paraId="3760E231" w14:textId="77777777">
        <w:trPr>
          <w:trHeight w:val="268"/>
        </w:trPr>
        <w:tc>
          <w:tcPr>
            <w:tcW w:w="844" w:type="dxa"/>
            <w:vMerge w:val="restart"/>
          </w:tcPr>
          <w:p w14:paraId="3E6C024C" w14:textId="77777777" w:rsidR="00083F4D" w:rsidRDefault="00083F4D">
            <w:pPr>
              <w:pStyle w:val="TableParagraph"/>
              <w:spacing w:before="12"/>
              <w:jc w:val="left"/>
              <w:rPr>
                <w:sz w:val="15"/>
              </w:rPr>
            </w:pPr>
          </w:p>
          <w:p w14:paraId="50A0FEDE" w14:textId="77777777" w:rsidR="00083F4D" w:rsidRDefault="00000000">
            <w:pPr>
              <w:pStyle w:val="TableParagraph"/>
              <w:spacing w:before="0"/>
              <w:ind w:left="262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w w:val="95"/>
                <w:sz w:val="15"/>
              </w:rPr>
              <w:t>Mode</w:t>
            </w:r>
          </w:p>
        </w:tc>
        <w:tc>
          <w:tcPr>
            <w:tcW w:w="1090" w:type="dxa"/>
          </w:tcPr>
          <w:p w14:paraId="4B5E5BA5" w14:textId="77777777" w:rsidR="00083F4D" w:rsidRDefault="00000000">
            <w:pPr>
              <w:pStyle w:val="TableParagraph"/>
              <w:spacing w:before="57"/>
              <w:ind w:left="17" w:right="17"/>
              <w:rPr>
                <w:b/>
                <w:sz w:val="15"/>
              </w:rPr>
            </w:pPr>
            <w:proofErr w:type="spellStart"/>
            <w:r>
              <w:rPr>
                <w:b/>
                <w:spacing w:val="2"/>
                <w:w w:val="85"/>
                <w:sz w:val="15"/>
              </w:rPr>
              <w:t>Frekuensi</w:t>
            </w:r>
            <w:proofErr w:type="spellEnd"/>
            <w:r>
              <w:rPr>
                <w:b/>
                <w:spacing w:val="44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15"/>
              </w:rPr>
              <w:t>alami</w:t>
            </w:r>
            <w:proofErr w:type="spellEnd"/>
          </w:p>
        </w:tc>
        <w:tc>
          <w:tcPr>
            <w:tcW w:w="1196" w:type="dxa"/>
          </w:tcPr>
          <w:p w14:paraId="7DEEB057" w14:textId="77777777" w:rsidR="00083F4D" w:rsidRDefault="00000000">
            <w:pPr>
              <w:pStyle w:val="TableParagraph"/>
              <w:spacing w:before="57"/>
              <w:ind w:left="5" w:right="5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95"/>
                <w:sz w:val="15"/>
              </w:rPr>
              <w:t>Frekuensi</w:t>
            </w:r>
            <w:proofErr w:type="spellEnd"/>
          </w:p>
        </w:tc>
        <w:tc>
          <w:tcPr>
            <w:tcW w:w="751" w:type="dxa"/>
          </w:tcPr>
          <w:p w14:paraId="48EFECEB" w14:textId="77777777" w:rsidR="00083F4D" w:rsidRDefault="00000000">
            <w:pPr>
              <w:pStyle w:val="TableParagraph"/>
              <w:spacing w:before="57"/>
              <w:ind w:left="40" w:right="32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95"/>
                <w:sz w:val="15"/>
              </w:rPr>
              <w:t>Periode</w:t>
            </w:r>
            <w:proofErr w:type="spellEnd"/>
          </w:p>
        </w:tc>
      </w:tr>
      <w:tr w:rsidR="00083F4D" w14:paraId="193AC5CE" w14:textId="77777777">
        <w:trPr>
          <w:trHeight w:val="267"/>
        </w:trPr>
        <w:tc>
          <w:tcPr>
            <w:tcW w:w="844" w:type="dxa"/>
            <w:vMerge/>
            <w:tcBorders>
              <w:top w:val="nil"/>
            </w:tcBorders>
          </w:tcPr>
          <w:p w14:paraId="1AD23E15" w14:textId="77777777" w:rsidR="00083F4D" w:rsidRDefault="00083F4D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0EA45BA9" w14:textId="77777777" w:rsidR="00083F4D" w:rsidRDefault="00000000">
            <w:pPr>
              <w:pStyle w:val="TableParagraph"/>
              <w:spacing w:before="57"/>
              <w:ind w:left="17" w:right="65"/>
              <w:rPr>
                <w:b/>
                <w:sz w:val="15"/>
              </w:rPr>
            </w:pPr>
            <w:r>
              <w:rPr>
                <w:b/>
                <w:spacing w:val="-4"/>
                <w:w w:val="95"/>
                <w:sz w:val="15"/>
              </w:rPr>
              <w:t>(Hz)</w:t>
            </w:r>
          </w:p>
        </w:tc>
        <w:tc>
          <w:tcPr>
            <w:tcW w:w="1196" w:type="dxa"/>
          </w:tcPr>
          <w:p w14:paraId="525D266E" w14:textId="77777777" w:rsidR="00083F4D" w:rsidRDefault="00000000">
            <w:pPr>
              <w:pStyle w:val="TableParagraph"/>
              <w:spacing w:before="57"/>
              <w:ind w:left="5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(Radians/Sec)</w:t>
            </w:r>
          </w:p>
        </w:tc>
        <w:tc>
          <w:tcPr>
            <w:tcW w:w="751" w:type="dxa"/>
          </w:tcPr>
          <w:p w14:paraId="5A98211A" w14:textId="77777777" w:rsidR="00083F4D" w:rsidRDefault="00000000">
            <w:pPr>
              <w:pStyle w:val="TableParagraph"/>
              <w:spacing w:before="57"/>
              <w:ind w:left="40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(Sec)</w:t>
            </w:r>
          </w:p>
        </w:tc>
      </w:tr>
      <w:tr w:rsidR="00083F4D" w14:paraId="485B11DB" w14:textId="77777777">
        <w:trPr>
          <w:trHeight w:val="268"/>
        </w:trPr>
        <w:tc>
          <w:tcPr>
            <w:tcW w:w="844" w:type="dxa"/>
          </w:tcPr>
          <w:p w14:paraId="7EC31DC3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1</w:t>
            </w:r>
          </w:p>
        </w:tc>
        <w:tc>
          <w:tcPr>
            <w:tcW w:w="1090" w:type="dxa"/>
          </w:tcPr>
          <w:p w14:paraId="1E59CF4F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5.984</w:t>
            </w:r>
          </w:p>
        </w:tc>
        <w:tc>
          <w:tcPr>
            <w:tcW w:w="1196" w:type="dxa"/>
          </w:tcPr>
          <w:p w14:paraId="7672BAC6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37.596</w:t>
            </w:r>
          </w:p>
        </w:tc>
        <w:tc>
          <w:tcPr>
            <w:tcW w:w="751" w:type="dxa"/>
          </w:tcPr>
          <w:p w14:paraId="2A743D29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0.167</w:t>
            </w:r>
          </w:p>
        </w:tc>
      </w:tr>
      <w:tr w:rsidR="00083F4D" w14:paraId="74117D5E" w14:textId="77777777">
        <w:trPr>
          <w:trHeight w:val="267"/>
        </w:trPr>
        <w:tc>
          <w:tcPr>
            <w:tcW w:w="844" w:type="dxa"/>
          </w:tcPr>
          <w:p w14:paraId="68C8CEBB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2</w:t>
            </w:r>
          </w:p>
        </w:tc>
        <w:tc>
          <w:tcPr>
            <w:tcW w:w="1090" w:type="dxa"/>
          </w:tcPr>
          <w:p w14:paraId="7AAFC368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7.17</w:t>
            </w:r>
          </w:p>
        </w:tc>
        <w:tc>
          <w:tcPr>
            <w:tcW w:w="1196" w:type="dxa"/>
          </w:tcPr>
          <w:p w14:paraId="43E86710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45.048</w:t>
            </w:r>
          </w:p>
        </w:tc>
        <w:tc>
          <w:tcPr>
            <w:tcW w:w="751" w:type="dxa"/>
          </w:tcPr>
          <w:p w14:paraId="45C6BB6F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0.139</w:t>
            </w:r>
          </w:p>
        </w:tc>
      </w:tr>
      <w:tr w:rsidR="00083F4D" w14:paraId="5918D55B" w14:textId="77777777">
        <w:trPr>
          <w:trHeight w:val="268"/>
        </w:trPr>
        <w:tc>
          <w:tcPr>
            <w:tcW w:w="844" w:type="dxa"/>
          </w:tcPr>
          <w:p w14:paraId="5E037C81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3</w:t>
            </w:r>
          </w:p>
        </w:tc>
        <w:tc>
          <w:tcPr>
            <w:tcW w:w="1090" w:type="dxa"/>
          </w:tcPr>
          <w:p w14:paraId="46CC365B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9.211</w:t>
            </w:r>
          </w:p>
        </w:tc>
        <w:tc>
          <w:tcPr>
            <w:tcW w:w="1196" w:type="dxa"/>
          </w:tcPr>
          <w:p w14:paraId="234E2491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57.874</w:t>
            </w:r>
          </w:p>
        </w:tc>
        <w:tc>
          <w:tcPr>
            <w:tcW w:w="751" w:type="dxa"/>
          </w:tcPr>
          <w:p w14:paraId="07DD8A8C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0.109</w:t>
            </w:r>
          </w:p>
        </w:tc>
      </w:tr>
      <w:tr w:rsidR="00083F4D" w14:paraId="758B7F5A" w14:textId="77777777">
        <w:trPr>
          <w:trHeight w:val="267"/>
        </w:trPr>
        <w:tc>
          <w:tcPr>
            <w:tcW w:w="844" w:type="dxa"/>
          </w:tcPr>
          <w:p w14:paraId="28BDDC40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4</w:t>
            </w:r>
          </w:p>
        </w:tc>
        <w:tc>
          <w:tcPr>
            <w:tcW w:w="1090" w:type="dxa"/>
          </w:tcPr>
          <w:p w14:paraId="16B75513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9.377</w:t>
            </w:r>
          </w:p>
        </w:tc>
        <w:tc>
          <w:tcPr>
            <w:tcW w:w="1196" w:type="dxa"/>
          </w:tcPr>
          <w:p w14:paraId="12477ADE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58.918</w:t>
            </w:r>
          </w:p>
        </w:tc>
        <w:tc>
          <w:tcPr>
            <w:tcW w:w="751" w:type="dxa"/>
          </w:tcPr>
          <w:p w14:paraId="5B415CA1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0.107</w:t>
            </w:r>
          </w:p>
        </w:tc>
      </w:tr>
      <w:tr w:rsidR="00083F4D" w14:paraId="6512AB85" w14:textId="77777777">
        <w:trPr>
          <w:trHeight w:val="268"/>
        </w:trPr>
        <w:tc>
          <w:tcPr>
            <w:tcW w:w="844" w:type="dxa"/>
          </w:tcPr>
          <w:p w14:paraId="03A18AFF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5</w:t>
            </w:r>
          </w:p>
        </w:tc>
        <w:tc>
          <w:tcPr>
            <w:tcW w:w="1090" w:type="dxa"/>
          </w:tcPr>
          <w:p w14:paraId="675E104E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9.858</w:t>
            </w:r>
          </w:p>
        </w:tc>
        <w:tc>
          <w:tcPr>
            <w:tcW w:w="1196" w:type="dxa"/>
          </w:tcPr>
          <w:p w14:paraId="1EA47EF8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61.937</w:t>
            </w:r>
          </w:p>
        </w:tc>
        <w:tc>
          <w:tcPr>
            <w:tcW w:w="751" w:type="dxa"/>
          </w:tcPr>
          <w:p w14:paraId="27A7A286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0.101</w:t>
            </w:r>
          </w:p>
        </w:tc>
      </w:tr>
      <w:tr w:rsidR="00083F4D" w14:paraId="57D01F57" w14:textId="77777777">
        <w:trPr>
          <w:trHeight w:val="267"/>
        </w:trPr>
        <w:tc>
          <w:tcPr>
            <w:tcW w:w="844" w:type="dxa"/>
          </w:tcPr>
          <w:p w14:paraId="184AFA0A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6</w:t>
            </w:r>
          </w:p>
        </w:tc>
        <w:tc>
          <w:tcPr>
            <w:tcW w:w="1090" w:type="dxa"/>
          </w:tcPr>
          <w:p w14:paraId="0F671A9E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10.136</w:t>
            </w:r>
          </w:p>
        </w:tc>
        <w:tc>
          <w:tcPr>
            <w:tcW w:w="1196" w:type="dxa"/>
          </w:tcPr>
          <w:p w14:paraId="0174CFBB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63.686</w:t>
            </w:r>
          </w:p>
        </w:tc>
        <w:tc>
          <w:tcPr>
            <w:tcW w:w="751" w:type="dxa"/>
          </w:tcPr>
          <w:p w14:paraId="7951F27A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0.099</w:t>
            </w:r>
          </w:p>
        </w:tc>
      </w:tr>
      <w:tr w:rsidR="00083F4D" w14:paraId="0868A135" w14:textId="77777777">
        <w:trPr>
          <w:trHeight w:val="268"/>
        </w:trPr>
        <w:tc>
          <w:tcPr>
            <w:tcW w:w="844" w:type="dxa"/>
          </w:tcPr>
          <w:p w14:paraId="664F3D12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7</w:t>
            </w:r>
          </w:p>
        </w:tc>
        <w:tc>
          <w:tcPr>
            <w:tcW w:w="1090" w:type="dxa"/>
          </w:tcPr>
          <w:p w14:paraId="08E6CE08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10.226</w:t>
            </w:r>
          </w:p>
        </w:tc>
        <w:tc>
          <w:tcPr>
            <w:tcW w:w="1196" w:type="dxa"/>
          </w:tcPr>
          <w:p w14:paraId="197AD15D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64.252</w:t>
            </w:r>
          </w:p>
        </w:tc>
        <w:tc>
          <w:tcPr>
            <w:tcW w:w="751" w:type="dxa"/>
          </w:tcPr>
          <w:p w14:paraId="17BEA911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0.098</w:t>
            </w:r>
          </w:p>
        </w:tc>
      </w:tr>
      <w:tr w:rsidR="00083F4D" w14:paraId="4D4EC1A8" w14:textId="77777777">
        <w:trPr>
          <w:trHeight w:val="267"/>
        </w:trPr>
        <w:tc>
          <w:tcPr>
            <w:tcW w:w="844" w:type="dxa"/>
          </w:tcPr>
          <w:p w14:paraId="30FD324A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8</w:t>
            </w:r>
          </w:p>
        </w:tc>
        <w:tc>
          <w:tcPr>
            <w:tcW w:w="1090" w:type="dxa"/>
          </w:tcPr>
          <w:p w14:paraId="7C7F1805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10.495</w:t>
            </w:r>
          </w:p>
        </w:tc>
        <w:tc>
          <w:tcPr>
            <w:tcW w:w="1196" w:type="dxa"/>
          </w:tcPr>
          <w:p w14:paraId="32C98189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65.94</w:t>
            </w:r>
          </w:p>
        </w:tc>
        <w:tc>
          <w:tcPr>
            <w:tcW w:w="751" w:type="dxa"/>
          </w:tcPr>
          <w:p w14:paraId="777B3936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0.095</w:t>
            </w:r>
          </w:p>
        </w:tc>
      </w:tr>
      <w:tr w:rsidR="00083F4D" w14:paraId="403568F8" w14:textId="77777777">
        <w:trPr>
          <w:trHeight w:val="268"/>
        </w:trPr>
        <w:tc>
          <w:tcPr>
            <w:tcW w:w="844" w:type="dxa"/>
          </w:tcPr>
          <w:p w14:paraId="61681961" w14:textId="77777777" w:rsidR="00083F4D" w:rsidRDefault="00000000">
            <w:pPr>
              <w:pStyle w:val="TableParagraph"/>
              <w:ind w:left="23" w:right="6"/>
              <w:rPr>
                <w:sz w:val="15"/>
              </w:rPr>
            </w:pPr>
            <w:r>
              <w:rPr>
                <w:spacing w:val="-10"/>
                <w:w w:val="95"/>
                <w:sz w:val="15"/>
              </w:rPr>
              <w:t>9</w:t>
            </w:r>
          </w:p>
        </w:tc>
        <w:tc>
          <w:tcPr>
            <w:tcW w:w="1090" w:type="dxa"/>
          </w:tcPr>
          <w:p w14:paraId="71A285C9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11.245</w:t>
            </w:r>
          </w:p>
        </w:tc>
        <w:tc>
          <w:tcPr>
            <w:tcW w:w="1196" w:type="dxa"/>
          </w:tcPr>
          <w:p w14:paraId="02F37146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70.655</w:t>
            </w:r>
          </w:p>
        </w:tc>
        <w:tc>
          <w:tcPr>
            <w:tcW w:w="751" w:type="dxa"/>
          </w:tcPr>
          <w:p w14:paraId="504D4AA4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0.089</w:t>
            </w:r>
          </w:p>
        </w:tc>
      </w:tr>
      <w:tr w:rsidR="00083F4D" w14:paraId="7DDC7470" w14:textId="77777777">
        <w:trPr>
          <w:trHeight w:val="267"/>
        </w:trPr>
        <w:tc>
          <w:tcPr>
            <w:tcW w:w="844" w:type="dxa"/>
          </w:tcPr>
          <w:p w14:paraId="5C08D872" w14:textId="77777777" w:rsidR="00083F4D" w:rsidRDefault="00000000">
            <w:pPr>
              <w:pStyle w:val="TableParagraph"/>
              <w:ind w:left="23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10</w:t>
            </w:r>
          </w:p>
        </w:tc>
        <w:tc>
          <w:tcPr>
            <w:tcW w:w="1090" w:type="dxa"/>
          </w:tcPr>
          <w:p w14:paraId="5A646BE6" w14:textId="77777777" w:rsidR="00083F4D" w:rsidRDefault="00000000">
            <w:pPr>
              <w:pStyle w:val="TableParagraph"/>
              <w:ind w:left="17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11.671</w:t>
            </w:r>
          </w:p>
        </w:tc>
        <w:tc>
          <w:tcPr>
            <w:tcW w:w="1196" w:type="dxa"/>
          </w:tcPr>
          <w:p w14:paraId="598C3244" w14:textId="77777777" w:rsidR="00083F4D" w:rsidRDefault="00000000">
            <w:pPr>
              <w:pStyle w:val="TableParagraph"/>
              <w:ind w:left="5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73.332</w:t>
            </w:r>
          </w:p>
        </w:tc>
        <w:tc>
          <w:tcPr>
            <w:tcW w:w="751" w:type="dxa"/>
          </w:tcPr>
          <w:p w14:paraId="72714121" w14:textId="77777777" w:rsidR="00083F4D" w:rsidRDefault="00000000">
            <w:pPr>
              <w:pStyle w:val="TableParagraph"/>
              <w:ind w:left="40" w:right="36"/>
              <w:rPr>
                <w:sz w:val="15"/>
              </w:rPr>
            </w:pPr>
            <w:r>
              <w:rPr>
                <w:spacing w:val="-2"/>
                <w:w w:val="95"/>
                <w:sz w:val="15"/>
              </w:rPr>
              <w:t>0.086</w:t>
            </w:r>
          </w:p>
        </w:tc>
      </w:tr>
    </w:tbl>
    <w:p w14:paraId="0D6BEACC" w14:textId="77777777" w:rsidR="00083F4D" w:rsidRDefault="00000000">
      <w:pPr>
        <w:pStyle w:val="BodyText"/>
        <w:spacing w:before="15"/>
        <w:ind w:left="2" w:right="990" w:firstLine="360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table 3.4 </w:t>
      </w:r>
      <w:proofErr w:type="spellStart"/>
      <w:r>
        <w:t>bahwa</w:t>
      </w:r>
      <w:proofErr w:type="spellEnd"/>
      <w:r>
        <w:t xml:space="preserve"> natural frequency pada system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4-5 Hz pada DNV-RP-D101.</w:t>
      </w:r>
    </w:p>
    <w:p w14:paraId="001B3C33" w14:textId="77777777" w:rsidR="00083F4D" w:rsidRDefault="00083F4D">
      <w:pPr>
        <w:pStyle w:val="BodyText"/>
      </w:pPr>
    </w:p>
    <w:p w14:paraId="2FE12AD3" w14:textId="77777777" w:rsidR="00083F4D" w:rsidRDefault="00000000">
      <w:pPr>
        <w:pStyle w:val="Heading3"/>
        <w:numPr>
          <w:ilvl w:val="0"/>
          <w:numId w:val="2"/>
        </w:numPr>
        <w:tabs>
          <w:tab w:val="left" w:pos="202"/>
        </w:tabs>
        <w:ind w:left="202" w:hanging="200"/>
        <w:jc w:val="both"/>
      </w:pPr>
      <w:r>
        <w:rPr>
          <w:spacing w:val="-2"/>
        </w:rPr>
        <w:t>KESIMPULAN</w:t>
      </w:r>
    </w:p>
    <w:p w14:paraId="6C34A044" w14:textId="77777777" w:rsidR="00083F4D" w:rsidRDefault="00000000">
      <w:pPr>
        <w:pStyle w:val="BodyText"/>
        <w:ind w:left="2" w:right="989" w:firstLine="36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reservoir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kompresor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pada </w:t>
      </w:r>
      <w:proofErr w:type="spellStart"/>
      <w:r>
        <w:t>tegangan</w:t>
      </w:r>
      <w:proofErr w:type="spellEnd"/>
      <w:r>
        <w:t xml:space="preserve"> </w:t>
      </w:r>
      <w:r>
        <w:rPr>
          <w:i/>
        </w:rPr>
        <w:t xml:space="preserve">thermal expansion </w:t>
      </w:r>
      <w:r>
        <w:t xml:space="preserve">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B31.3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revamping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2"/>
        </w:rPr>
        <w:t xml:space="preserve"> </w:t>
      </w:r>
      <w:r>
        <w:t>33675,6</w:t>
      </w:r>
      <w:r>
        <w:rPr>
          <w:spacing w:val="-3"/>
        </w:rPr>
        <w:t xml:space="preserve"> </w:t>
      </w:r>
      <w:r>
        <w:t xml:space="preserve">psi </w:t>
      </w:r>
      <w:proofErr w:type="spellStart"/>
      <w:r>
        <w:t>menyebabkan</w:t>
      </w:r>
      <w:proofErr w:type="spellEnd"/>
      <w:r>
        <w:rPr>
          <w:spacing w:val="-2"/>
        </w:rPr>
        <w:t xml:space="preserve"> </w:t>
      </w:r>
      <w:r>
        <w:t>overstress</w:t>
      </w:r>
      <w:r>
        <w:rPr>
          <w:spacing w:val="-3"/>
        </w:rP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112.3%.</w:t>
      </w:r>
    </w:p>
    <w:p w14:paraId="39F54119" w14:textId="77777777" w:rsidR="00083F4D" w:rsidRDefault="00000000">
      <w:pPr>
        <w:pStyle w:val="BodyText"/>
        <w:spacing w:before="2"/>
        <w:ind w:left="2" w:right="990" w:firstLine="36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r>
        <w:rPr>
          <w:i/>
        </w:rPr>
        <w:t xml:space="preserve">support </w:t>
      </w:r>
      <w:r>
        <w:t xml:space="preserve">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r>
        <w:rPr>
          <w:i/>
        </w:rPr>
        <w:t xml:space="preserve">anchor, guide, dan limit stop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mereduksi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.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6"/>
        </w:rPr>
        <w:t xml:space="preserve"> </w:t>
      </w:r>
      <w:r>
        <w:t>7939,9</w:t>
      </w:r>
      <w:r>
        <w:rPr>
          <w:spacing w:val="-5"/>
        </w:rPr>
        <w:t xml:space="preserve"> </w:t>
      </w:r>
      <w:r>
        <w:t>psi</w:t>
      </w:r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rasio</w:t>
      </w:r>
      <w:proofErr w:type="spellEnd"/>
      <w:r>
        <w:rPr>
          <w:spacing w:val="-5"/>
        </w:rPr>
        <w:t xml:space="preserve"> </w:t>
      </w:r>
      <w:r>
        <w:t>26%.</w:t>
      </w:r>
      <w:r>
        <w:rPr>
          <w:spacing w:val="40"/>
        </w:rPr>
        <w:t xml:space="preserve"> </w:t>
      </w:r>
      <w:r>
        <w:t>Selain</w:t>
      </w:r>
      <w:r>
        <w:rPr>
          <w:spacing w:val="-5"/>
        </w:rPr>
        <w:t xml:space="preserve"> </w:t>
      </w:r>
      <w:proofErr w:type="spellStart"/>
      <w:r>
        <w:t>itu</w:t>
      </w:r>
      <w:proofErr w:type="spellEnd"/>
      <w:r>
        <w:t xml:space="preserve">, modal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4 Hz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DNV-RP-D101,</w:t>
      </w:r>
      <w:r>
        <w:rPr>
          <w:spacing w:val="-13"/>
        </w:rPr>
        <w:t xml:space="preserve"> </w:t>
      </w:r>
      <w:proofErr w:type="spellStart"/>
      <w:r>
        <w:t>sehingga</w:t>
      </w:r>
      <w:proofErr w:type="spellEnd"/>
      <w:r>
        <w:rPr>
          <w:spacing w:val="-12"/>
        </w:rPr>
        <w:t xml:space="preserve"> </w:t>
      </w:r>
      <w:proofErr w:type="spellStart"/>
      <w:r>
        <w:t>menghindari</w:t>
      </w:r>
      <w:proofErr w:type="spellEnd"/>
      <w:r>
        <w:rPr>
          <w:spacing w:val="-13"/>
        </w:rPr>
        <w:t xml:space="preserve"> </w:t>
      </w:r>
      <w:proofErr w:type="spellStart"/>
      <w:r>
        <w:t>risiko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resonansi</w:t>
      </w:r>
      <w:proofErr w:type="spellEnd"/>
      <w:r>
        <w:rPr>
          <w:spacing w:val="-2"/>
        </w:rPr>
        <w:t>.</w:t>
      </w:r>
    </w:p>
    <w:p w14:paraId="10CF213E" w14:textId="77777777" w:rsidR="00083F4D" w:rsidRDefault="00083F4D">
      <w:pPr>
        <w:pStyle w:val="BodyText"/>
        <w:spacing w:before="45"/>
      </w:pPr>
    </w:p>
    <w:p w14:paraId="753B1419" w14:textId="77777777" w:rsidR="00083F4D" w:rsidRDefault="00000000">
      <w:pPr>
        <w:pStyle w:val="Heading3"/>
        <w:numPr>
          <w:ilvl w:val="0"/>
          <w:numId w:val="2"/>
        </w:numPr>
        <w:tabs>
          <w:tab w:val="left" w:pos="202"/>
        </w:tabs>
        <w:ind w:left="202" w:hanging="200"/>
        <w:jc w:val="both"/>
      </w:pPr>
      <w:r>
        <w:rPr>
          <w:spacing w:val="-2"/>
        </w:rPr>
        <w:t>PUSTAKA</w:t>
      </w:r>
    </w:p>
    <w:p w14:paraId="767EF558" w14:textId="77777777" w:rsidR="00083F4D" w:rsidRDefault="00083F4D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4459"/>
      </w:tblGrid>
      <w:tr w:rsidR="00083F4D" w14:paraId="0B3B5827" w14:textId="77777777">
        <w:trPr>
          <w:trHeight w:val="560"/>
        </w:trPr>
        <w:tc>
          <w:tcPr>
            <w:tcW w:w="370" w:type="dxa"/>
          </w:tcPr>
          <w:p w14:paraId="7F973151" w14:textId="77777777" w:rsidR="00083F4D" w:rsidRDefault="00000000">
            <w:pPr>
              <w:pStyle w:val="TableParagraph"/>
              <w:spacing w:before="0" w:line="199" w:lineRule="exact"/>
              <w:ind w:left="2" w:right="57"/>
              <w:rPr>
                <w:sz w:val="18"/>
              </w:rPr>
            </w:pPr>
            <w:r>
              <w:rPr>
                <w:spacing w:val="-5"/>
                <w:sz w:val="18"/>
              </w:rPr>
              <w:t>[1]</w:t>
            </w:r>
          </w:p>
        </w:tc>
        <w:tc>
          <w:tcPr>
            <w:tcW w:w="4459" w:type="dxa"/>
          </w:tcPr>
          <w:p w14:paraId="664BF678" w14:textId="77777777" w:rsidR="00083F4D" w:rsidRDefault="00000000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Achmad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Chamsudi.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(2005).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Perpipaan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Jakarta: </w:t>
            </w:r>
            <w:r>
              <w:rPr>
                <w:spacing w:val="-2"/>
                <w:sz w:val="20"/>
              </w:rPr>
              <w:t>Gramedia.</w:t>
            </w:r>
          </w:p>
        </w:tc>
      </w:tr>
      <w:tr w:rsidR="00083F4D" w14:paraId="37127833" w14:textId="77777777">
        <w:trPr>
          <w:trHeight w:val="667"/>
        </w:trPr>
        <w:tc>
          <w:tcPr>
            <w:tcW w:w="370" w:type="dxa"/>
          </w:tcPr>
          <w:p w14:paraId="7EB17B9F" w14:textId="77777777" w:rsidR="00083F4D" w:rsidRDefault="00000000">
            <w:pPr>
              <w:pStyle w:val="TableParagraph"/>
              <w:spacing w:before="99"/>
              <w:ind w:right="57"/>
              <w:rPr>
                <w:sz w:val="18"/>
              </w:rPr>
            </w:pPr>
            <w:r>
              <w:rPr>
                <w:spacing w:val="-5"/>
                <w:sz w:val="18"/>
              </w:rPr>
              <w:t>[2]</w:t>
            </w:r>
          </w:p>
        </w:tc>
        <w:tc>
          <w:tcPr>
            <w:tcW w:w="4459" w:type="dxa"/>
          </w:tcPr>
          <w:p w14:paraId="79E09073" w14:textId="77777777" w:rsidR="00083F4D" w:rsidRDefault="00000000">
            <w:pPr>
              <w:pStyle w:val="TableParagraph"/>
              <w:spacing w:before="10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ASME. (2022). ASME B31.3. Process Piping Code. American Society of Mechanical Engineers.</w:t>
            </w:r>
          </w:p>
        </w:tc>
      </w:tr>
      <w:tr w:rsidR="00083F4D" w14:paraId="125AC3DE" w14:textId="77777777">
        <w:trPr>
          <w:trHeight w:val="667"/>
        </w:trPr>
        <w:tc>
          <w:tcPr>
            <w:tcW w:w="370" w:type="dxa"/>
          </w:tcPr>
          <w:p w14:paraId="5A9A1012" w14:textId="77777777" w:rsidR="00083F4D" w:rsidRDefault="00000000">
            <w:pPr>
              <w:pStyle w:val="TableParagraph"/>
              <w:spacing w:before="99"/>
              <w:ind w:right="57"/>
              <w:rPr>
                <w:sz w:val="18"/>
              </w:rPr>
            </w:pPr>
            <w:r>
              <w:rPr>
                <w:spacing w:val="-5"/>
                <w:sz w:val="18"/>
              </w:rPr>
              <w:t>[3]</w:t>
            </w:r>
          </w:p>
        </w:tc>
        <w:tc>
          <w:tcPr>
            <w:tcW w:w="4459" w:type="dxa"/>
          </w:tcPr>
          <w:p w14:paraId="636770AF" w14:textId="77777777" w:rsidR="00083F4D" w:rsidRDefault="00000000">
            <w:pPr>
              <w:pStyle w:val="TableParagraph"/>
              <w:spacing w:before="10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COADE. (1998). CAESAR II User Guide. Houston, TX: COADE Inc.</w:t>
            </w:r>
          </w:p>
        </w:tc>
      </w:tr>
      <w:tr w:rsidR="00083F4D" w14:paraId="36C5BDE3" w14:textId="77777777">
        <w:trPr>
          <w:trHeight w:val="560"/>
        </w:trPr>
        <w:tc>
          <w:tcPr>
            <w:tcW w:w="370" w:type="dxa"/>
          </w:tcPr>
          <w:p w14:paraId="3F18CA67" w14:textId="77777777" w:rsidR="00083F4D" w:rsidRDefault="00000000">
            <w:pPr>
              <w:pStyle w:val="TableParagraph"/>
              <w:spacing w:before="99"/>
              <w:ind w:right="57"/>
              <w:rPr>
                <w:sz w:val="18"/>
              </w:rPr>
            </w:pPr>
            <w:r>
              <w:rPr>
                <w:spacing w:val="-5"/>
                <w:sz w:val="18"/>
              </w:rPr>
              <w:t>[4]</w:t>
            </w:r>
          </w:p>
        </w:tc>
        <w:tc>
          <w:tcPr>
            <w:tcW w:w="4459" w:type="dxa"/>
          </w:tcPr>
          <w:p w14:paraId="3519B872" w14:textId="77777777" w:rsidR="00083F4D" w:rsidRDefault="00000000">
            <w:pPr>
              <w:pStyle w:val="TableParagraph"/>
              <w:spacing w:before="80" w:line="230" w:lineRule="atLeas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DNV. (2017). DNV-RP-D101 Structural Analysis of Piping Systems. Det Norske Veritas.</w:t>
            </w:r>
          </w:p>
        </w:tc>
      </w:tr>
    </w:tbl>
    <w:p w14:paraId="5B128A73" w14:textId="77777777" w:rsidR="00083F4D" w:rsidRDefault="00083F4D">
      <w:pPr>
        <w:pStyle w:val="TableParagraph"/>
        <w:spacing w:line="230" w:lineRule="atLeast"/>
        <w:jc w:val="left"/>
        <w:rPr>
          <w:sz w:val="20"/>
        </w:rPr>
        <w:sectPr w:rsidR="00083F4D">
          <w:pgSz w:w="11910" w:h="16840"/>
          <w:pgMar w:top="1320" w:right="708" w:bottom="280" w:left="1700" w:header="552" w:footer="0" w:gutter="0"/>
          <w:cols w:num="2" w:space="720" w:equalWidth="0">
            <w:col w:w="3973" w:space="562"/>
            <w:col w:w="4967"/>
          </w:cols>
        </w:sectPr>
      </w:pPr>
    </w:p>
    <w:p w14:paraId="71564793" w14:textId="77777777" w:rsidR="00083F4D" w:rsidRDefault="00083F4D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4458"/>
      </w:tblGrid>
      <w:tr w:rsidR="00083F4D" w14:paraId="660B5CBE" w14:textId="77777777">
        <w:trPr>
          <w:trHeight w:val="559"/>
        </w:trPr>
        <w:tc>
          <w:tcPr>
            <w:tcW w:w="368" w:type="dxa"/>
          </w:tcPr>
          <w:p w14:paraId="1604BE87" w14:textId="77777777" w:rsidR="00083F4D" w:rsidRDefault="00000000">
            <w:pPr>
              <w:pStyle w:val="TableParagraph"/>
              <w:spacing w:before="0" w:line="199" w:lineRule="exact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[5]</w:t>
            </w:r>
          </w:p>
        </w:tc>
        <w:tc>
          <w:tcPr>
            <w:tcW w:w="4458" w:type="dxa"/>
          </w:tcPr>
          <w:p w14:paraId="4F0DF8B7" w14:textId="77777777" w:rsidR="00083F4D" w:rsidRDefault="00000000">
            <w:pPr>
              <w:pStyle w:val="TableParagraph"/>
              <w:spacing w:before="0" w:line="237" w:lineRule="auto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Hertanto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Pudji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(2009).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Perpipaan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Industri.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Jakarta: </w:t>
            </w:r>
            <w:proofErr w:type="spellStart"/>
            <w:r>
              <w:rPr>
                <w:spacing w:val="-2"/>
                <w:sz w:val="20"/>
              </w:rPr>
              <w:t>Erlangga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83F4D" w14:paraId="06698EF3" w14:textId="77777777">
        <w:trPr>
          <w:trHeight w:val="896"/>
        </w:trPr>
        <w:tc>
          <w:tcPr>
            <w:tcW w:w="368" w:type="dxa"/>
          </w:tcPr>
          <w:p w14:paraId="5CF1E42D" w14:textId="77777777" w:rsidR="00083F4D" w:rsidRDefault="00000000">
            <w:pPr>
              <w:pStyle w:val="TableParagraph"/>
              <w:spacing w:before="100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[6]</w:t>
            </w:r>
          </w:p>
        </w:tc>
        <w:tc>
          <w:tcPr>
            <w:tcW w:w="4458" w:type="dxa"/>
          </w:tcPr>
          <w:p w14:paraId="46CB758D" w14:textId="77777777" w:rsidR="00083F4D" w:rsidRDefault="00000000">
            <w:pPr>
              <w:pStyle w:val="TableParagraph"/>
              <w:spacing w:before="101"/>
              <w:ind w:left="106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Kannappan, S., &amp; Ley, J. (1986). Stress Range Reduction Factor for Piping Systems. Houston: </w:t>
            </w:r>
            <w:r>
              <w:rPr>
                <w:spacing w:val="-2"/>
                <w:sz w:val="20"/>
              </w:rPr>
              <w:t>COADE.</w:t>
            </w:r>
          </w:p>
        </w:tc>
      </w:tr>
      <w:tr w:rsidR="00083F4D" w14:paraId="1F781B03" w14:textId="77777777">
        <w:trPr>
          <w:trHeight w:val="1128"/>
        </w:trPr>
        <w:tc>
          <w:tcPr>
            <w:tcW w:w="368" w:type="dxa"/>
          </w:tcPr>
          <w:p w14:paraId="1A9DA2E6" w14:textId="77777777" w:rsidR="00083F4D" w:rsidRDefault="00000000">
            <w:pPr>
              <w:pStyle w:val="TableParagraph"/>
              <w:spacing w:before="99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[7]</w:t>
            </w:r>
          </w:p>
        </w:tc>
        <w:tc>
          <w:tcPr>
            <w:tcW w:w="4458" w:type="dxa"/>
          </w:tcPr>
          <w:p w14:paraId="2C7F01E3" w14:textId="77777777" w:rsidR="00083F4D" w:rsidRDefault="00000000">
            <w:pPr>
              <w:pStyle w:val="TableParagraph"/>
              <w:spacing w:before="100"/>
              <w:ind w:left="106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Pratiwi, N. (2020). </w:t>
            </w:r>
            <w:proofErr w:type="spellStart"/>
            <w:r>
              <w:rPr>
                <w:sz w:val="20"/>
              </w:rPr>
              <w:t>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Tegangan</w:t>
            </w:r>
            <w:proofErr w:type="spellEnd"/>
            <w:r>
              <w:rPr>
                <w:sz w:val="20"/>
              </w:rPr>
              <w:t xml:space="preserve"> dan </w:t>
            </w:r>
            <w:proofErr w:type="spellStart"/>
            <w:r>
              <w:rPr>
                <w:sz w:val="20"/>
              </w:rPr>
              <w:t>Frekuensi</w:t>
            </w:r>
            <w:proofErr w:type="spellEnd"/>
            <w:r>
              <w:rPr>
                <w:sz w:val="20"/>
              </w:rPr>
              <w:t xml:space="preserve"> Alami </w:t>
            </w:r>
            <w:proofErr w:type="spellStart"/>
            <w:r>
              <w:rPr>
                <w:sz w:val="20"/>
              </w:rPr>
              <w:t>Sistem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Perpipaan</w:t>
            </w:r>
            <w:proofErr w:type="spellEnd"/>
            <w:r>
              <w:rPr>
                <w:sz w:val="20"/>
              </w:rPr>
              <w:t xml:space="preserve"> Discharge Compressor A/B/C/D.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Akhir,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Politeknik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Perkapalan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Negeri </w:t>
            </w:r>
            <w:r>
              <w:rPr>
                <w:spacing w:val="-2"/>
                <w:sz w:val="20"/>
              </w:rPr>
              <w:t>Surabaya.</w:t>
            </w:r>
          </w:p>
        </w:tc>
      </w:tr>
      <w:tr w:rsidR="00083F4D" w14:paraId="5DAA4CBB" w14:textId="77777777">
        <w:trPr>
          <w:trHeight w:val="1137"/>
        </w:trPr>
        <w:tc>
          <w:tcPr>
            <w:tcW w:w="368" w:type="dxa"/>
          </w:tcPr>
          <w:p w14:paraId="5DB108BF" w14:textId="77777777" w:rsidR="00083F4D" w:rsidRDefault="00000000">
            <w:pPr>
              <w:pStyle w:val="TableParagraph"/>
              <w:spacing w:before="99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[8]</w:t>
            </w:r>
          </w:p>
        </w:tc>
        <w:tc>
          <w:tcPr>
            <w:tcW w:w="4458" w:type="dxa"/>
          </w:tcPr>
          <w:p w14:paraId="6BA96C3D" w14:textId="77777777" w:rsidR="00083F4D" w:rsidRDefault="00000000">
            <w:pPr>
              <w:pStyle w:val="TableParagraph"/>
              <w:spacing w:before="100"/>
              <w:ind w:left="106" w:right="4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Herlambang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B. (2024). </w:t>
            </w:r>
            <w:proofErr w:type="spellStart"/>
            <w:r>
              <w:rPr>
                <w:spacing w:val="-2"/>
                <w:sz w:val="20"/>
              </w:rPr>
              <w:t>Analisis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Pergeseran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Peletakan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Penyangga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Mengurangi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Tegangan</w:t>
            </w:r>
            <w:proofErr w:type="spellEnd"/>
            <w:r>
              <w:rPr>
                <w:sz w:val="20"/>
              </w:rPr>
              <w:t xml:space="preserve"> dan Displacement pada Line Heat Exchanger. </w:t>
            </w:r>
            <w:proofErr w:type="spellStart"/>
            <w:r>
              <w:rPr>
                <w:sz w:val="20"/>
              </w:rPr>
              <w:t>Tugas</w:t>
            </w:r>
            <w:proofErr w:type="spellEnd"/>
            <w:r>
              <w:rPr>
                <w:sz w:val="20"/>
              </w:rPr>
              <w:t xml:space="preserve"> Akhir, </w:t>
            </w:r>
            <w:proofErr w:type="spellStart"/>
            <w:r>
              <w:rPr>
                <w:sz w:val="20"/>
              </w:rPr>
              <w:t>Politeknik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Perkapalan</w:t>
            </w:r>
            <w:proofErr w:type="spellEnd"/>
            <w:r>
              <w:rPr>
                <w:sz w:val="20"/>
              </w:rPr>
              <w:t xml:space="preserve"> Negeri Surabaya.</w:t>
            </w:r>
          </w:p>
        </w:tc>
      </w:tr>
      <w:tr w:rsidR="00083F4D" w14:paraId="52024B26" w14:textId="77777777">
        <w:trPr>
          <w:trHeight w:val="1030"/>
        </w:trPr>
        <w:tc>
          <w:tcPr>
            <w:tcW w:w="368" w:type="dxa"/>
          </w:tcPr>
          <w:p w14:paraId="694E836A" w14:textId="77777777" w:rsidR="00083F4D" w:rsidRDefault="00000000">
            <w:pPr>
              <w:pStyle w:val="TableParagraph"/>
              <w:spacing w:before="111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[9]</w:t>
            </w:r>
          </w:p>
        </w:tc>
        <w:tc>
          <w:tcPr>
            <w:tcW w:w="4458" w:type="dxa"/>
          </w:tcPr>
          <w:p w14:paraId="04145F6A" w14:textId="77777777" w:rsidR="00083F4D" w:rsidRDefault="00000000">
            <w:pPr>
              <w:pStyle w:val="TableParagraph"/>
              <w:spacing w:before="112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Pratama, P. T. (2022). Analisa Tegangan, </w:t>
            </w:r>
            <w:proofErr w:type="spellStart"/>
            <w:r>
              <w:rPr>
                <w:sz w:val="20"/>
              </w:rPr>
              <w:t>Frekuensi</w:t>
            </w:r>
            <w:proofErr w:type="spellEnd"/>
            <w:r>
              <w:rPr>
                <w:sz w:val="20"/>
              </w:rPr>
              <w:t xml:space="preserve"> Alami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Flange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Leakage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Redesign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Sistem</w:t>
            </w:r>
            <w:proofErr w:type="spellEnd"/>
          </w:p>
          <w:p w14:paraId="1C9D1A2F" w14:textId="77777777" w:rsidR="00083F4D" w:rsidRDefault="00000000">
            <w:pPr>
              <w:pStyle w:val="TableParagraph"/>
              <w:spacing w:before="0" w:line="228" w:lineRule="exact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Perpipaan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Tugas</w:t>
            </w:r>
            <w:proofErr w:type="spellEnd"/>
            <w:r>
              <w:rPr>
                <w:spacing w:val="-2"/>
                <w:sz w:val="20"/>
              </w:rPr>
              <w:t xml:space="preserve"> Akhir, </w:t>
            </w:r>
            <w:proofErr w:type="spellStart"/>
            <w:r>
              <w:rPr>
                <w:spacing w:val="-2"/>
                <w:sz w:val="20"/>
              </w:rPr>
              <w:t>Politeknik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Perkapalan</w:t>
            </w:r>
            <w:proofErr w:type="spellEnd"/>
            <w:r>
              <w:rPr>
                <w:spacing w:val="-2"/>
                <w:sz w:val="20"/>
              </w:rPr>
              <w:t xml:space="preserve"> Negeri Surabaya</w:t>
            </w:r>
          </w:p>
        </w:tc>
      </w:tr>
    </w:tbl>
    <w:p w14:paraId="3D09D4FC" w14:textId="77777777" w:rsidR="00DD7EBD" w:rsidRDefault="00DD7EBD"/>
    <w:sectPr w:rsidR="00DD7EBD">
      <w:pgSz w:w="11910" w:h="16840"/>
      <w:pgMar w:top="1320" w:right="708" w:bottom="280" w:left="1700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3432" w14:textId="77777777" w:rsidR="00DD7EBD" w:rsidRDefault="00DD7EBD">
      <w:r>
        <w:separator/>
      </w:r>
    </w:p>
  </w:endnote>
  <w:endnote w:type="continuationSeparator" w:id="0">
    <w:p w14:paraId="665B1F31" w14:textId="77777777" w:rsidR="00DD7EBD" w:rsidRDefault="00DD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29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70091" w14:textId="48691143" w:rsidR="00810CD1" w:rsidRDefault="00810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D46FE" w14:textId="77777777" w:rsidR="00810CD1" w:rsidRDefault="0081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F472" w14:textId="77777777" w:rsidR="00DD7EBD" w:rsidRDefault="00DD7EBD">
      <w:r>
        <w:separator/>
      </w:r>
    </w:p>
  </w:footnote>
  <w:footnote w:type="continuationSeparator" w:id="0">
    <w:p w14:paraId="142B495C" w14:textId="77777777" w:rsidR="00DD7EBD" w:rsidRDefault="00DD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EC97" w14:textId="77777777" w:rsidR="00083F4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6843FD24" wp14:editId="13533841">
              <wp:simplePos x="0" y="0"/>
              <wp:positionH relativeFrom="page">
                <wp:posOffset>1068120</wp:posOffset>
              </wp:positionH>
              <wp:positionV relativeFrom="page">
                <wp:posOffset>436847</wp:posOffset>
              </wp:positionV>
              <wp:extent cx="356489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0F129" w14:textId="77777777" w:rsidR="00083F4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3FD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4pt;width:280.7pt;height:11.3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CnlQEAABsDAAAOAAAAZHJzL2Uyb0RvYy54bWysUttuGyEQfa+Uf0C8x9i5KV15HbWJWlWK&#10;2khpPwCz4F11YegM9q7/vgNZ21HyVvUFBmY4c84Zlnej78XOInUQarmYzaWwwUDThU0tf/38cn4r&#10;BSUdGt1DsLXcW5J3q7MPyyFW9gJa6BuLgkECVUOsZZtSrJQi01qvaQbRBk46QK8TH3GjGtQDo/te&#10;XcznN2oAbCKCsUR8+/CSlKuC75w16YdzZJPoa8ncUlmxrOu8qtVSVxvUse3MREP/Awuvu8BNj1AP&#10;Ommxxe4dlO8MAoFLMwNegXOdsUUDq1nM36h5bnW0RQubQ/FoE/0/WPN99xyfUKTxM4w8wCKC4iOY&#10;38TeqCFSNdVkT6kirs5CR4c+7yxB8EP2dn/0045JGL68vL65uv3IKcO5xdXl9aIYrk6vI1L6asGL&#10;HNQSeV6Fgd49Usr9dXUomci89M9M0rgeuSSHa2j2LGLgOdaS/mw1Win6b4GNykM/BHgI1ocAU38P&#10;5WtkLQE+bRO4rnQ+4U6deQKF0PRb8ohfn0vV6U+v/gIAAP//AwBQSwMEFAAGAAgAAAAhAGmfTQDe&#10;AAAACQEAAA8AAABkcnMvZG93bnJldi54bWxMj8FOwzAQRO9I/QdrK3GjTiNkkhCnqhCckBBpOHB0&#10;YjexGq9D7Lbh71lOcBzt0+ybcre4kV3MHKxHCdtNAsxg57XFXsJH83KXAQtRoVajRyPh2wTYVaub&#10;UhXaX7E2l0PsGZVgKJSEIcap4Dx0g3EqbPxkkG5HPzsVKc4917O6UrkbeZokgjtlkT4MajJPg+lO&#10;h7OTsP/E+tl+vbXv9bG2TZMn+CpOUt6ul/0jsGiW+AfDrz6pQ0VOrT+jDmykLLKUUAkiowkEPKS5&#10;ANZKyLf3wKuS/19Q/QAAAP//AwBQSwECLQAUAAYACAAAACEAtoM4kv4AAADhAQAAEwAAAAAAAAAA&#10;AAAAAAAAAAAAW0NvbnRlbnRfVHlwZXNdLnhtbFBLAQItABQABgAIAAAAIQA4/SH/1gAAAJQBAAAL&#10;AAAAAAAAAAAAAAAAAC8BAABfcmVscy8ucmVsc1BLAQItABQABgAIAAAAIQBY/KCnlQEAABsDAAAO&#10;AAAAAAAAAAAAAAAAAC4CAABkcnMvZTJvRG9jLnhtbFBLAQItABQABgAIAAAAIQBpn00A3gAAAAkB&#10;AAAPAAAAAAAAAAAAAAAAAO8DAABkcnMvZG93bnJldi54bWxQSwUGAAAAAAQABADzAAAA+gQAAAAA&#10;" filled="f" stroked="f">
              <v:textbox inset="0,0,0,0">
                <w:txbxContent>
                  <w:p w14:paraId="2390F129" w14:textId="77777777" w:rsidR="00083F4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7AA1D7D9" wp14:editId="2DE28F8D">
              <wp:simplePos x="0" y="0"/>
              <wp:positionH relativeFrom="page">
                <wp:posOffset>5641085</wp:posOffset>
              </wp:positionH>
              <wp:positionV relativeFrom="page">
                <wp:posOffset>440456</wp:posOffset>
              </wp:positionV>
              <wp:extent cx="9626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28A6A" w14:textId="77777777" w:rsidR="00083F4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D7D9" id="Textbox 2" o:spid="_x0000_s1027" type="#_x0000_t202" style="position:absolute;margin-left:444.2pt;margin-top:34.7pt;width:75.8pt;height:11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B8lwEAACEDAAAOAAAAZHJzL2Uyb0RvYy54bWysUsGO0zAQvSPxD5bvNGmRChs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izXq3XXNFcWr69eVcXv6vr5YiUvhjwIiet&#10;RB5XIaCO95Ty86o5t8xcnp7PRNK0m4TrMmfuzCc76E4sZeRptpJ+HxQaKYavge3Koz8neE525wTT&#10;8AnKB8mKAnw4JLCuELjizgR4DoXX/GfyoP/el67rz97+AQAA//8DAFBLAwQUAAYACAAAACEA3BIh&#10;Sd8AAAAKAQAADwAAAGRycy9kb3ducmV2LnhtbEyPwU7DMAyG70h7h8hI3FgyVFVtaTpNE5yQEF05&#10;cEybrI3WOKXJtvL2eCc4WZY//f7+cru4kV3MHKxHCZu1AGaw89piL+GzeX3MgIWoUKvRo5HwYwJs&#10;q9VdqQrtr1ibyyH2jEIwFErCEONUcB66wTgV1n4ySLejn52KtM4917O6Urgb+ZMQKXfKIn0Y1GT2&#10;g+lOh7OTsPvC+sV+v7cf9bG2TZMLfEtPUj7cL7tnYNEs8Q+Gmz6pQ0VOrT+jDmyUkGVZQqiENKd5&#10;A0QiqF0rId8kwKuS/69Q/QIAAP//AwBQSwECLQAUAAYACAAAACEAtoM4kv4AAADhAQAAEwAAAAAA&#10;AAAAAAAAAAAAAAAAW0NvbnRlbnRfVHlwZXNdLnhtbFBLAQItABQABgAIAAAAIQA4/SH/1gAAAJQB&#10;AAALAAAAAAAAAAAAAAAAAC8BAABfcmVscy8ucmVsc1BLAQItABQABgAIAAAAIQCEvfB8lwEAACED&#10;AAAOAAAAAAAAAAAAAAAAAC4CAABkcnMvZTJvRG9jLnhtbFBLAQItABQABgAIAAAAIQDcEiFJ3wAA&#10;AAoBAAAPAAAAAAAAAAAAAAAAAPEDAABkcnMvZG93bnJldi54bWxQSwUGAAAAAAQABADzAAAA/QQA&#10;AAAA&#10;" filled="f" stroked="f">
              <v:textbox inset="0,0,0,0">
                <w:txbxContent>
                  <w:p w14:paraId="7F528A6A" w14:textId="77777777" w:rsidR="00083F4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CA90" w14:textId="77777777" w:rsidR="00083F4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67A9E777" wp14:editId="7C21B8DD">
              <wp:simplePos x="0" y="0"/>
              <wp:positionH relativeFrom="page">
                <wp:posOffset>1068120</wp:posOffset>
              </wp:positionH>
              <wp:positionV relativeFrom="page">
                <wp:posOffset>346931</wp:posOffset>
              </wp:positionV>
              <wp:extent cx="3564890" cy="1435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489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E4143" w14:textId="77777777" w:rsidR="00083F4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9E77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84.1pt;margin-top:27.3pt;width:280.7pt;height:11.3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A4mgEAACIDAAAOAAAAZHJzL2Uyb0RvYy54bWysUktu2zAQ3RfoHQjua9nOB4lgOWgTtCgQ&#10;tAGSHoCmSIuoyGFnaEu+fYeMbAftruiGGnGGj+/D1d3oe7E3SA5CIxezuRQmaGhd2Dbyx8vnDzdS&#10;UFKhVT0E08iDIXm3fv9uNcTaLKGDvjUoGCRQPcRGdinFuqpId8YrmkE0gZsW0KvEv7itWlQDo/u+&#10;Ws7n19UA2EYEbYh49+G1KdcF31qj03drySTRN5K5pbJiWTd5rdYrVW9Rxc7piYb6BxZeucCXnqAe&#10;VFJih+4vKO80AoFNMw2+AmudNkUDq1nM/1Dz3KloihY2h+LJJvp/sPrb/jk+oUjjJxg5wCKC4iPo&#10;n8TeVEOkeprJnlJNPJ2FjhZ9/rIEwQfZ28PJTzMmoXnz4ur68uaWW5p7i8uLq0UxvDqfjkjpiwEv&#10;ctFI5LwKA7V/pJTvV/VxZCLzen9mksbNKFzbyGVOMe9soD2wloHjbCT92ik0UvRfA/uVsz8WeCw2&#10;xwJTfw/lhWRJAT7uElhXCJxxJwIcROE1PZqc9Nv/MnV+2uvfAAAA//8DAFBLAwQUAAYACAAAACEA&#10;a7gAjN4AAAAJAQAADwAAAGRycy9kb3ducmV2LnhtbEyPwU7DMBBE70j8g7VI3KhDBGkb4lQVghMS&#10;Ig0Hjk68TazG6xC7bfh7llO5zWifZmeKzewGccIpWE8K7hcJCKTWG0udgs/69W4FIkRNRg+eUMEP&#10;BtiU11eFzo0/U4WnXewEh1DItYI+xjGXMrQ9Oh0WfkTi295PTke2UyfNpM8c7gaZJkkmnbbEH3o9&#10;4nOP7WF3dAq2X1S92O/35qPaV7au1wm9ZQelbm/m7ROIiHO8wPBXn6tDyZ0afyQTxMA+W6WMKnh8&#10;yEAwsEzXLBoWyxRkWcj/C8pfAAAA//8DAFBLAQItABQABgAIAAAAIQC2gziS/gAAAOEBAAATAAAA&#10;AAAAAAAAAAAAAAAAAABbQ29udGVudF9UeXBlc10ueG1sUEsBAi0AFAAGAAgAAAAhADj9If/WAAAA&#10;lAEAAAsAAAAAAAAAAAAAAAAALwEAAF9yZWxzLy5yZWxzUEsBAi0AFAAGAAgAAAAhADkiYDiaAQAA&#10;IgMAAA4AAAAAAAAAAAAAAAAALgIAAGRycy9lMm9Eb2MueG1sUEsBAi0AFAAGAAgAAAAhAGu4AIze&#10;AAAACQEAAA8AAAAAAAAAAAAAAAAA9AMAAGRycy9kb3ducmV2LnhtbFBLBQYAAAAABAAEAPMAAAD/&#10;BAAAAAA=&#10;" filled="f" stroked="f">
              <v:textbox inset="0,0,0,0">
                <w:txbxContent>
                  <w:p w14:paraId="1CCE4143" w14:textId="77777777" w:rsidR="00083F4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2928" behindDoc="1" locked="0" layoutInCell="1" allowOverlap="1" wp14:anchorId="34BDE10F" wp14:editId="736FD024">
              <wp:simplePos x="0" y="0"/>
              <wp:positionH relativeFrom="page">
                <wp:posOffset>5641085</wp:posOffset>
              </wp:positionH>
              <wp:positionV relativeFrom="page">
                <wp:posOffset>350540</wp:posOffset>
              </wp:positionV>
              <wp:extent cx="962660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E9DAC" w14:textId="77777777" w:rsidR="00083F4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DE10F" id="Textbox 12" o:spid="_x0000_s1029" type="#_x0000_t202" style="position:absolute;margin-left:444.2pt;margin-top:27.6pt;width:75.8pt;height:11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fmAEAACEDAAAOAAAAZHJzL2Uyb0RvYy54bWysUs2O0zAQviPxDpbvNGlXKmzUdLWwAiGt&#10;AGnhAVzHbixij5lxm/TtGXvTFsEN7cWZeMafvx9v7iY/iKNBchBauVzUUpigoXNh38of3z++eScF&#10;JRU6NUAwrTwZknfb1682Y2zMCnoYOoOCQQI1Y2xln1Jsqop0b7yiBUQTuGkBvUr8i/uqQzUyuh+q&#10;VV2vqxGwiwjaEPHuw3NTbgu+tUanr9aSSWJoJXNLZcWy7vJabTeq2aOKvdMzDfUfLLxygS+9QD2o&#10;pMQB3T9Q3mkEApsWGnwF1jptigZWs6z/UvPUq2iKFjaH4sUmejlY/eX4FL+hSNN7mDjAIoLiI+if&#10;xN5UY6RmnsmeUkM8nYVOFn3+sgTBB9nb08VPMyWhefN2vVqvuaO5tby5fVsXv6vr4YiUPhnwIhet&#10;RI6rEFDHR0r5etWcR2Yuz9dnImnaTcJ1rbzJIeadHXQnljJymq2kXweFRorhc2C7cvTnAs/F7lxg&#10;Gj5AeSBZUYD7QwLrCoEr7kyAcyi85jeTg/7zv0xdX/b2NwAAAP//AwBQSwMEFAAGAAgAAAAhAEzt&#10;mQjgAAAACgEAAA8AAABkcnMvZG93bnJldi54bWxMj8tOwzAQRfdI/IM1SOyo3aiPkMapKgQrJEQa&#10;FiydeJpYjcchdtvw97irshzN0b3n5tvJ9uyMozeOJMxnAhhS47ShVsJX9faUAvNBkVa9I5Twix62&#10;xf1drjLtLlTieR9aFkPIZ0pCF8KQce6bDq3yMzcgxd/BjVaFeI4t16O6xHDb80SIFbfKUGzo1IAv&#10;HTbH/clK2H1T+Wp+PurP8lCaqnoW9L46Svn4MO02wAJO4QbDVT+qQxGdanci7VkvIU3TRUQlLJcJ&#10;sCsgFiKuqyWs1wnwIuf/JxR/AAAA//8DAFBLAQItABQABgAIAAAAIQC2gziS/gAAAOEBAAATAAAA&#10;AAAAAAAAAAAAAAAAAABbQ29udGVudF9UeXBlc10ueG1sUEsBAi0AFAAGAAgAAAAhADj9If/WAAAA&#10;lAEAAAsAAAAAAAAAAAAAAAAALwEAAF9yZWxzLy5yZWxzUEsBAi0AFAAGAAgAAAAhAAoNqZ+YAQAA&#10;IQMAAA4AAAAAAAAAAAAAAAAALgIAAGRycy9lMm9Eb2MueG1sUEsBAi0AFAAGAAgAAAAhAEztmQjg&#10;AAAACgEAAA8AAAAAAAAAAAAAAAAA8gMAAGRycy9kb3ducmV2LnhtbFBLBQYAAAAABAAEAPMAAAD/&#10;BAAAAAA=&#10;" filled="f" stroked="f">
              <v:textbox inset="0,0,0,0">
                <w:txbxContent>
                  <w:p w14:paraId="377E9DAC" w14:textId="77777777" w:rsidR="00083F4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285"/>
    <w:multiLevelType w:val="multilevel"/>
    <w:tmpl w:val="E88E2476"/>
    <w:lvl w:ilvl="0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4" w:hanging="4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4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6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52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179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07" w:hanging="453"/>
      </w:pPr>
      <w:rPr>
        <w:rFonts w:hint="default"/>
        <w:lang w:val="en-US" w:eastAsia="en-US" w:bidi="ar-SA"/>
      </w:rPr>
    </w:lvl>
  </w:abstractNum>
  <w:abstractNum w:abstractNumId="1" w15:restartNumberingAfterBreak="0">
    <w:nsid w:val="6A830036"/>
    <w:multiLevelType w:val="multilevel"/>
    <w:tmpl w:val="3D904F6E"/>
    <w:lvl w:ilvl="0">
      <w:start w:val="3"/>
      <w:numFmt w:val="decimal"/>
      <w:lvlText w:val="%1"/>
      <w:lvlJc w:val="left"/>
      <w:pPr>
        <w:ind w:left="304" w:hanging="3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4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232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99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5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32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98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5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31" w:hanging="302"/>
      </w:pPr>
      <w:rPr>
        <w:rFonts w:hint="default"/>
        <w:lang w:val="en-US" w:eastAsia="en-US" w:bidi="ar-SA"/>
      </w:rPr>
    </w:lvl>
  </w:abstractNum>
  <w:num w:numId="1" w16cid:durableId="997222438">
    <w:abstractNumId w:val="1"/>
  </w:num>
  <w:num w:numId="2" w16cid:durableId="13846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F4D"/>
    <w:rsid w:val="00083F4D"/>
    <w:rsid w:val="002521AE"/>
    <w:rsid w:val="00810CD1"/>
    <w:rsid w:val="00D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DE2F"/>
  <w15:docId w15:val="{12E8ADBD-3C9E-4675-B605-C779C47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ind w:left="1" w:right="9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02" w:hanging="200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03" w:hanging="301"/>
      <w:jc w:val="both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3" w:hanging="3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10C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C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0C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C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oriamertal@student.ppns.ac.id1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email.com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1837</Words>
  <Characters>10475</Characters>
  <Application>Microsoft Office Word</Application>
  <DocSecurity>0</DocSecurity>
  <Lines>87</Lines>
  <Paragraphs>24</Paragraphs>
  <ScaleCrop>false</ScaleCrop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ayu lestari</cp:lastModifiedBy>
  <cp:revision>2</cp:revision>
  <dcterms:created xsi:type="dcterms:W3CDTF">2026-05-08T14:25:00Z</dcterms:created>
  <dcterms:modified xsi:type="dcterms:W3CDTF">2026-05-08T14:27:00Z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2019</vt:lpwstr>
  </property>
</Properties>
</file>